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EB243" w14:textId="77777777" w:rsidR="00904DF7" w:rsidRPr="005D048B" w:rsidRDefault="00904DF7" w:rsidP="00904DF7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66140D43" w14:textId="77777777" w:rsidR="00904DF7" w:rsidRDefault="00904DF7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  <w:sectPr w:rsidR="00904DF7" w:rsidSect="003A0B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325" w:bottom="1440" w:left="1418" w:header="720" w:footer="720" w:gutter="0"/>
          <w:pgBorders w:offsetFrom="page">
            <w:top w:val="none" w:sz="0" w:space="0" w:color="095D00" w:shadow="1"/>
            <w:left w:val="none" w:sz="0" w:space="15" w:color="9B0100" w:shadow="1"/>
            <w:bottom w:val="none" w:sz="0" w:space="13" w:color="DF5D00" w:shadow="1"/>
            <w:right w:val="none" w:sz="50" w:space="14" w:color="0000AC" w:shadow="1" w:frame="1"/>
          </w:pgBorders>
          <w:cols w:space="720"/>
          <w:docGrid w:linePitch="360"/>
        </w:sectPr>
      </w:pPr>
    </w:p>
    <w:p w14:paraId="7564DB7C" w14:textId="121260B0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F56FB1D" w:rsidR="00CE056E" w:rsidRPr="00C21BEB" w:rsidRDefault="003A0B14" w:rsidP="00E518A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DDCOM</w:t>
            </w: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_0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</w:t>
            </w:r>
            <w:r w:rsidR="00E518AF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25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(RT</w:t>
            </w:r>
            <w:r w:rsidRPr="00086BCE">
              <w:rPr>
                <w:rFonts w:asciiTheme="minorHAnsi" w:hAnsiTheme="minorHAnsi" w:cs="Arial"/>
                <w:sz w:val="22"/>
                <w:szCs w:val="22"/>
                <w:lang w:val="en-GB"/>
              </w:rPr>
              <w:t>C</w:t>
            </w:r>
            <w:r w:rsidRPr="00F458E8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82124D" w:rsidRPr="0082124D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 w:rsidR="008C513E">
              <w:rPr>
                <w:rFonts w:asciiTheme="minorHAnsi" w:hAnsiTheme="minorHAnsi" w:cs="Arial"/>
                <w:sz w:val="22"/>
                <w:szCs w:val="22"/>
                <w:lang w:val="en-US"/>
              </w:rPr>
              <w:t>3</w:t>
            </w:r>
            <w:r w:rsidR="00791CAF">
              <w:rPr>
                <w:rFonts w:asciiTheme="minorHAnsi" w:hAnsiTheme="minorHAnsi" w:cs="Arial"/>
                <w:sz w:val="22"/>
                <w:szCs w:val="22"/>
                <w:lang w:val="en-US"/>
              </w:rPr>
              <w:t>67</w:t>
            </w:r>
            <w:r w:rsidR="008C513E"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4D544A3" w:rsidR="00FE4EC9" w:rsidRPr="006C7BE4" w:rsidRDefault="006C7BE4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-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F6184CB" w:rsidR="00EE7CA2" w:rsidRPr="00402055" w:rsidRDefault="00E518A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NA-FI &amp; 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DG TAXUD</w:t>
            </w:r>
            <w:r>
              <w:rPr>
                <w:rFonts w:asciiTheme="minorHAnsi" w:hAnsiTheme="minorHAnsi" w:cs="Arial"/>
                <w:sz w:val="22"/>
                <w:szCs w:val="22"/>
              </w:rPr>
              <w:t>/B3</w: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instrText xml:space="preserve"> DOCPROPERTY  CallIssuer  \* MERGEFORMAT </w:instrText>
            </w:r>
            <w:r w:rsidR="00EE7CA2" w:rsidRPr="0040205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7A19C344" w:rsidR="00CE056E" w:rsidRPr="00086BCE" w:rsidRDefault="00E518AF" w:rsidP="00E2743B">
            <w:pPr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DDCOM-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20.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3.</w:t>
            </w:r>
            <w:r w:rsidR="00432901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-v1.00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5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904DF7">
        <w:trPr>
          <w:trHeight w:val="1423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F86606F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5pt;height:22.55pt" o:ole="">
                  <v:imagedata r:id="rId17" o:title=""/>
                  <o:lock v:ext="edit" aspectratio="f"/>
                </v:shape>
                <w:control r:id="rId18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4.7pt;height:22.55pt" o:ole="">
                  <v:imagedata r:id="rId19" o:title=""/>
                  <o:lock v:ext="edit" aspectratio="f"/>
                </v:shape>
                <w:control r:id="rId20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904DF7">
              <w:trPr>
                <w:trHeight w:val="387"/>
              </w:trPr>
              <w:tc>
                <w:tcPr>
                  <w:tcW w:w="6573" w:type="dxa"/>
                </w:tcPr>
                <w:p w14:paraId="2D944FE3" w14:textId="21F476C7" w:rsidR="003643E4" w:rsidRPr="00783981" w:rsidRDefault="003643E4" w:rsidP="008768D0">
                  <w:pPr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90342CA" w:rsidR="002337D9" w:rsidRDefault="00904DF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6BDBFD1" w:rsidR="002337D9" w:rsidRDefault="00904DF7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675C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C938AA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49217C72" w14:textId="77777777" w:rsidR="00904DF7" w:rsidRDefault="00904DF7" w:rsidP="00904DF7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4BAFF38B" w:rsidR="0046158E" w:rsidRPr="00792667" w:rsidRDefault="00C21BEB" w:rsidP="00904DF7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</w:pP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DDCOM 20.3.0-v1.00 </w:t>
            </w:r>
            <w:r w:rsidR="008C513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–</w:t>
            </w:r>
            <w:r w:rsidRPr="00C21BE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8C513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Clarification regarding the us</w:t>
            </w:r>
            <w:r w:rsidR="00904DF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age</w:t>
            </w:r>
            <w:r w:rsidR="008C513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of </w:t>
            </w:r>
            <w:proofErr w:type="spellStart"/>
            <w:r w:rsidR="008C513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MsgType</w:t>
            </w:r>
            <w:proofErr w:type="spellEnd"/>
            <w:r w:rsidR="00791CA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element </w:t>
            </w:r>
            <w:r w:rsidR="00791CAF" w:rsidRPr="00791CA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of the CSIMQMD structure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6B7B13BB" w:rsidR="00210076" w:rsidRPr="00210076" w:rsidRDefault="00904DF7" w:rsidP="00904DF7">
            <w:pP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It’s requested by NAs to clarify, update and simplify</w:t>
            </w:r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the allowed values for the </w:t>
            </w:r>
            <w:proofErr w:type="spellStart"/>
            <w:r w:rsidR="00D32740" w:rsidRPr="00D32740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US"/>
              </w:rPr>
              <w:t>MsgType</w:t>
            </w:r>
            <w:proofErr w:type="spellEnd"/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element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. It is proposed</w:t>
            </w:r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to restrict </w:t>
            </w:r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to </w:t>
            </w:r>
            <w:r w:rsidR="00D32740" w:rsidRPr="00D32740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CSIMQMT_DATAGRAM</w:t>
            </w:r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and </w:t>
            </w:r>
            <w:r w:rsidR="00D32740" w:rsidRPr="00D32740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CSIMQMT_REPORT</w:t>
            </w:r>
            <w:r w:rsidR="00D32740" w:rsidRP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.</w:t>
            </w:r>
            <w:r w:rsidR="00D32740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It will </w:t>
            </w:r>
            <w:r w:rsidR="0003624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simplify the configuration at the side of the National applications and reduce the number of the </w:t>
            </w:r>
            <w:r w:rsidR="00FF4E1E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 xml:space="preserve">service requests </w:t>
            </w:r>
            <w:r w:rsidR="0003624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IE"/>
              </w:rPr>
              <w:t>raised on the subject.</w:t>
            </w:r>
          </w:p>
        </w:tc>
      </w:tr>
    </w:tbl>
    <w:p w14:paraId="03A804BD" w14:textId="77777777" w:rsidR="00792667" w:rsidRDefault="0079266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ECC4B1F" w14:textId="35D09641" w:rsidR="00904DF7" w:rsidRPr="00904DF7" w:rsidRDefault="00904DF7" w:rsidP="00904DF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008B2DC0">
        <w:trPr>
          <w:trHeight w:val="3949"/>
        </w:trPr>
        <w:tc>
          <w:tcPr>
            <w:tcW w:w="9747" w:type="dxa"/>
          </w:tcPr>
          <w:p w14:paraId="573E743E" w14:textId="2667C062" w:rsidR="003C4B74" w:rsidRDefault="00FD6215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</w:t>
            </w:r>
            <w:r w:rsidR="00983542" w:rsidRPr="00904DF7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Table 57</w:t>
            </w:r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of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section </w:t>
            </w:r>
            <w:r w:rsidRPr="00FD6215">
              <w:rPr>
                <w:rFonts w:asciiTheme="minorHAnsi" w:hAnsiTheme="minorHAnsi" w:cs="Arial"/>
                <w:sz w:val="22"/>
                <w:szCs w:val="22"/>
                <w:lang w:val="en-US"/>
              </w:rPr>
              <w:t>“</w:t>
            </w:r>
            <w:r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VI</w:t>
            </w:r>
            <w:r w:rsidR="00983542"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I</w:t>
            </w:r>
            <w:r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I.</w:t>
            </w:r>
            <w:r w:rsidR="00983542"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2</w:t>
            </w:r>
            <w:r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.</w:t>
            </w:r>
            <w:r w:rsidR="00983542"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1</w:t>
            </w:r>
            <w:r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 xml:space="preserve"> </w:t>
            </w:r>
            <w:r w:rsidR="00983542" w:rsidRPr="00904DF7">
              <w:rPr>
                <w:rFonts w:asciiTheme="minorHAnsi" w:hAnsiTheme="minorHAnsi" w:cs="Arial"/>
                <w:b/>
                <w:i/>
                <w:sz w:val="22"/>
                <w:szCs w:val="22"/>
                <w:lang w:val="en-US"/>
              </w:rPr>
              <w:t>The message descriptor</w:t>
            </w:r>
            <w:r w:rsidRPr="00FD6215">
              <w:rPr>
                <w:rFonts w:asciiTheme="minorHAnsi" w:hAnsiTheme="minorHAnsi" w:cs="Arial"/>
                <w:sz w:val="22"/>
                <w:szCs w:val="22"/>
                <w:lang w:val="en-US"/>
              </w:rPr>
              <w:t>”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defines the use of the values of the </w:t>
            </w:r>
            <w:r w:rsidR="00983542"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CSIMQMD structure members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06902B42" w14:textId="63D84968" w:rsidR="00FD6215" w:rsidRDefault="00FD6215" w:rsidP="00B37D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C171ECD" w14:textId="77777777" w:rsidR="00904DF7" w:rsidRDefault="00FD6215" w:rsidP="00983542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This </w:t>
            </w:r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table </w:t>
            </w:r>
            <w:r w:rsidR="00904DF7">
              <w:rPr>
                <w:rFonts w:asciiTheme="minorHAnsi" w:hAnsiTheme="minorHAnsi" w:cs="Arial"/>
                <w:sz w:val="22"/>
                <w:szCs w:val="22"/>
                <w:lang w:val="en-US"/>
              </w:rPr>
              <w:t>includes</w:t>
            </w:r>
          </w:p>
          <w:p w14:paraId="2F16CC63" w14:textId="0E67997C" w:rsidR="00904DF7" w:rsidRDefault="00904DF7" w:rsidP="00904DF7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CSIMQMT_DATAGRAM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</w:p>
          <w:p w14:paraId="0FEC2EBE" w14:textId="1E9C6B3F" w:rsidR="00904DF7" w:rsidRDefault="00904DF7" w:rsidP="00904DF7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CSIMQMT_REPORT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</w:p>
          <w:p w14:paraId="66FE2BB6" w14:textId="53EB9FD7" w:rsidR="00904DF7" w:rsidRDefault="00904DF7" w:rsidP="00904DF7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F3015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CSIMQMT_REQUEST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075A9406" w14:textId="77777777" w:rsidR="00904DF7" w:rsidRPr="00904DF7" w:rsidRDefault="00904DF7" w:rsidP="00904DF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744EA2D9" w14:textId="77777777" w:rsidR="00904DF7" w:rsidRDefault="00904DF7" w:rsidP="00904DF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In NCTS-P4, ECS-P2 an ICS-P1 operations, it seems that </w:t>
            </w:r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</w:t>
            </w:r>
            <w:proofErr w:type="spellStart"/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MsgType</w:t>
            </w:r>
            <w:proofErr w:type="spellEnd"/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used is </w:t>
            </w:r>
            <w:r w:rsid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only </w:t>
            </w:r>
            <w:r w:rsidR="00983542" w:rsidRPr="00904DF7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CSIMQMT_DATAGRAM</w:t>
            </w:r>
            <w:r w:rsidR="00983542"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and </w:t>
            </w:r>
            <w:r w:rsidR="00983542" w:rsidRPr="00904DF7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CSIMQMT_REPORT</w:t>
            </w:r>
            <w:r w:rsidR="00F45372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="000F3015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</w:p>
          <w:p w14:paraId="7B38045D" w14:textId="77777777" w:rsidR="00904DF7" w:rsidRDefault="00904DF7" w:rsidP="00904DF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CEAD35D" w14:textId="77777777" w:rsidR="00904DF7" w:rsidRDefault="00904DF7" w:rsidP="00904DF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To avoid that in the context of AES &amp; NCTS-P5 the value </w:t>
            </w:r>
            <w:r w:rsidR="000F3015" w:rsidRPr="000F3015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CSIMQMT_REQUEST</w:t>
            </w:r>
            <w:r w:rsidR="000F3015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is incorrectly used, it should be clarified in DDCOM that only two values are possible:</w:t>
            </w:r>
          </w:p>
          <w:p w14:paraId="3C5436B0" w14:textId="6A085C91" w:rsidR="00904DF7" w:rsidRDefault="00904DF7" w:rsidP="00904DF7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CSIMQMT_DATAGRAM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,</w:t>
            </w:r>
          </w:p>
          <w:p w14:paraId="05C2D3E2" w14:textId="361472D1" w:rsidR="00904DF7" w:rsidRDefault="00904DF7" w:rsidP="00904DF7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83542">
              <w:rPr>
                <w:rFonts w:asciiTheme="minorHAnsi" w:hAnsiTheme="minorHAnsi" w:cs="Arial"/>
                <w:sz w:val="22"/>
                <w:szCs w:val="22"/>
                <w:lang w:val="en-US"/>
              </w:rPr>
              <w:t>CSIMQMT_REPORT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</w:p>
          <w:p w14:paraId="6898C77F" w14:textId="329A28FA" w:rsidR="003C4B74" w:rsidRPr="00FD6215" w:rsidRDefault="003C4B74" w:rsidP="00904DF7">
            <w:pPr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</w:tc>
      </w:tr>
    </w:tbl>
    <w:p w14:paraId="2493DCA3" w14:textId="77777777" w:rsidR="00B2556D" w:rsidRDefault="00B2556D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3BA24281" w14:textId="11285BBF" w:rsidR="000D3BD0" w:rsidRDefault="000D3BD0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4545C04" w14:textId="77777777" w:rsidR="00DC15BE" w:rsidRDefault="00DC15BE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242CE04" w14:textId="77777777" w:rsidR="00904DF7" w:rsidRPr="00074158" w:rsidRDefault="00904DF7" w:rsidP="00904DF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873"/>
      </w:tblGrid>
      <w:tr w:rsidR="00552E5F" w:rsidRPr="00DC35E2" w14:paraId="36098742" w14:textId="77777777" w:rsidTr="00F45372">
        <w:tc>
          <w:tcPr>
            <w:tcW w:w="9720" w:type="dxa"/>
          </w:tcPr>
          <w:p w14:paraId="797F1102" w14:textId="74DD63F6" w:rsidR="00FE40F5" w:rsidRDefault="00FE40F5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0032">
              <w:rPr>
                <w:rFonts w:asciiTheme="minorHAnsi" w:hAnsiTheme="minorHAnsi" w:cs="Arial"/>
                <w:sz w:val="22"/>
                <w:szCs w:val="22"/>
              </w:rPr>
              <w:t>On the next release of DDCOM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the following changes will be performed 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0D0032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0D0032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)</w:t>
            </w:r>
            <w:r w:rsidRPr="000D00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C50B7CB" w14:textId="19470498" w:rsidR="00DC15BE" w:rsidRDefault="00DC15BE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880001" w14:textId="77777777" w:rsidR="00DC15BE" w:rsidRPr="00FE40F5" w:rsidRDefault="00DC15BE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26E7DD" w14:textId="27410246" w:rsidR="003A0B14" w:rsidRPr="000D0032" w:rsidRDefault="000F3015" w:rsidP="000D0032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15BE">
              <w:rPr>
                <w:rFonts w:asciiTheme="minorHAnsi" w:hAnsiTheme="minorHAnsi" w:cs="Arial"/>
                <w:b/>
                <w:sz w:val="22"/>
                <w:szCs w:val="22"/>
              </w:rPr>
              <w:t>Table 57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of </w:t>
            </w:r>
            <w:r w:rsidR="00FD6215" w:rsidRPr="000D0032">
              <w:rPr>
                <w:rFonts w:asciiTheme="minorHAnsi" w:hAnsiTheme="minorHAnsi" w:cs="Arial"/>
                <w:sz w:val="22"/>
                <w:szCs w:val="22"/>
              </w:rPr>
              <w:t>section "</w:t>
            </w:r>
            <w:r w:rsidRPr="000D0032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DC15BE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VIII.2.1 The message descriptor</w:t>
            </w:r>
            <w:r w:rsidR="00FD6215" w:rsidRPr="000D0032">
              <w:rPr>
                <w:rFonts w:asciiTheme="minorHAnsi" w:hAnsiTheme="minorHAnsi" w:cs="Arial"/>
                <w:sz w:val="22"/>
                <w:szCs w:val="22"/>
              </w:rPr>
              <w:t xml:space="preserve">" </w:t>
            </w:r>
            <w:r w:rsidR="00DC15BE">
              <w:rPr>
                <w:rFonts w:asciiTheme="minorHAnsi" w:hAnsiTheme="minorHAnsi" w:cs="Arial"/>
                <w:sz w:val="22"/>
                <w:szCs w:val="22"/>
              </w:rPr>
              <w:t xml:space="preserve">will </w:t>
            </w:r>
            <w:r w:rsidR="003A0B14" w:rsidRPr="000D0032">
              <w:rPr>
                <w:rFonts w:asciiTheme="minorHAnsi" w:hAnsiTheme="minorHAnsi" w:cs="Arial"/>
                <w:sz w:val="22"/>
                <w:szCs w:val="22"/>
              </w:rPr>
              <w:t>be corrected as follows</w:t>
            </w:r>
            <w:r w:rsidR="00FE40F5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6FC480F0" w14:textId="609377B0" w:rsidR="000F3015" w:rsidRDefault="000F3015" w:rsidP="003F0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6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58"/>
              <w:gridCol w:w="1728"/>
              <w:gridCol w:w="2820"/>
              <w:gridCol w:w="2339"/>
              <w:gridCol w:w="1396"/>
            </w:tblGrid>
            <w:tr w:rsidR="000F3015" w:rsidRPr="007776AF" w14:paraId="47E45B4E" w14:textId="77777777" w:rsidTr="00904DF7">
              <w:trPr>
                <w:cantSplit/>
                <w:tblHeader/>
                <w:jc w:val="center"/>
              </w:trPr>
              <w:tc>
                <w:tcPr>
                  <w:tcW w:w="3119" w:type="dxa"/>
                  <w:gridSpan w:val="2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  <w:shd w:val="clear" w:color="auto" w:fill="000080"/>
                </w:tcPr>
                <w:p w14:paraId="4BB2A4FA" w14:textId="77777777" w:rsidR="000F3015" w:rsidRPr="007776AF" w:rsidRDefault="000F3015" w:rsidP="000F3015">
                  <w:pPr>
                    <w:pStyle w:val="Table12"/>
                    <w:spacing w:before="0" w:after="0"/>
                    <w:rPr>
                      <w:b/>
                    </w:rPr>
                  </w:pPr>
                  <w:r w:rsidRPr="007776AF">
                    <w:rPr>
                      <w:b/>
                    </w:rPr>
                    <w:t>Typedef struct tag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  <w:shd w:val="clear" w:color="auto" w:fill="000080"/>
                </w:tcPr>
                <w:p w14:paraId="1F6FE4D0" w14:textId="77777777" w:rsidR="000F3015" w:rsidRPr="007776AF" w:rsidRDefault="000F3015" w:rsidP="000F3015">
                  <w:pPr>
                    <w:pStyle w:val="Table12"/>
                    <w:spacing w:before="0" w:after="0"/>
                    <w:jc w:val="center"/>
                    <w:rPr>
                      <w:b/>
                    </w:rPr>
                  </w:pPr>
                  <w:r w:rsidRPr="007776AF">
                    <w:rPr>
                      <w:b/>
                    </w:rPr>
                    <w:t>Value on SEND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  <w:shd w:val="clear" w:color="auto" w:fill="000080"/>
                </w:tcPr>
                <w:p w14:paraId="22A9B8CF" w14:textId="77777777" w:rsidR="000F3015" w:rsidRPr="007776AF" w:rsidRDefault="000F3015" w:rsidP="000F3015">
                  <w:pPr>
                    <w:pStyle w:val="Table12"/>
                    <w:spacing w:before="0" w:after="0"/>
                    <w:jc w:val="center"/>
                    <w:rPr>
                      <w:b/>
                    </w:rPr>
                  </w:pPr>
                  <w:r w:rsidRPr="007776AF">
                    <w:rPr>
                      <w:b/>
                    </w:rPr>
                    <w:t>Value for CCN Report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  <w:shd w:val="clear" w:color="auto" w:fill="000080"/>
                </w:tcPr>
                <w:p w14:paraId="6423AE58" w14:textId="77777777" w:rsidR="000F3015" w:rsidRPr="007776AF" w:rsidRDefault="000F3015" w:rsidP="000F3015">
                  <w:pPr>
                    <w:pStyle w:val="Table12"/>
                    <w:spacing w:before="0" w:after="0"/>
                    <w:rPr>
                      <w:b/>
                    </w:rPr>
                  </w:pPr>
                  <w:r w:rsidRPr="007776AF">
                    <w:rPr>
                      <w:b/>
                    </w:rPr>
                    <w:t>Notes</w:t>
                  </w:r>
                </w:p>
              </w:tc>
            </w:tr>
            <w:tr w:rsidR="000F3015" w:rsidRPr="007776AF" w14:paraId="08894747" w14:textId="77777777" w:rsidTr="00904DF7">
              <w:trPr>
                <w:cantSplit/>
                <w:jc w:val="center"/>
              </w:trPr>
              <w:tc>
                <w:tcPr>
                  <w:tcW w:w="9641" w:type="dxa"/>
                  <w:gridSpan w:val="5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1E8FAA69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CSIMQMD {</w:t>
                  </w:r>
                </w:p>
              </w:tc>
            </w:tr>
            <w:tr w:rsidR="000F3015" w:rsidRPr="007776AF" w14:paraId="55D8674D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15802D10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CSICHAR4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14D701D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proofErr w:type="spellStart"/>
                  <w:r w:rsidRPr="007776AF">
                    <w:rPr>
                      <w:sz w:val="20"/>
                    </w:rPr>
                    <w:t>StrucId</w:t>
                  </w:r>
                  <w:proofErr w:type="spellEnd"/>
                  <w:r w:rsidRPr="007776AF">
                    <w:rPr>
                      <w:sz w:val="20"/>
                    </w:rPr>
                    <w:t>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42D2F64E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CSIMQMD_STRUC_ID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323FEC39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CSIMQMD_STRUC_ID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9561109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  <w:tr w:rsidR="000F3015" w:rsidRPr="007776AF" w14:paraId="425F39F5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69FFD76D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16F8645D" w14:textId="77777777" w:rsidR="000F3015" w:rsidRPr="007776AF" w:rsidRDefault="000F3015" w:rsidP="000F3015">
                  <w:pPr>
                    <w:pStyle w:val="Table10"/>
                    <w:tabs>
                      <w:tab w:val="clear" w:pos="567"/>
                      <w:tab w:val="clear" w:pos="1701"/>
                      <w:tab w:val="left" w:pos="2835"/>
                      <w:tab w:val="left" w:pos="5103"/>
                      <w:tab w:val="left" w:pos="8789"/>
                    </w:tabs>
                    <w:spacing w:before="0" w:after="0"/>
                  </w:pPr>
                  <w:r w:rsidRPr="007776AF">
                    <w:t>Version;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22F0F9D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CSIMQMD_VERSION_1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276CCFA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CSIMQMD_VERSION_1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2A295F2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  <w:tr w:rsidR="000F3015" w:rsidRPr="007776AF" w14:paraId="2B34CF15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A3F4C10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4955D668" w14:textId="77777777" w:rsidR="000F3015" w:rsidRPr="007776AF" w:rsidRDefault="000F3015" w:rsidP="000F3015">
                  <w:pPr>
                    <w:pStyle w:val="position"/>
                    <w:keepLines w:val="0"/>
                    <w:tabs>
                      <w:tab w:val="clear" w:pos="567"/>
                      <w:tab w:val="clear" w:pos="1701"/>
                      <w:tab w:val="left" w:pos="2835"/>
                      <w:tab w:val="left" w:pos="5103"/>
                      <w:tab w:val="left" w:pos="8789"/>
                    </w:tabs>
                    <w:spacing w:after="0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Report;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D0F3064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0L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4AC059A6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0L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03C0FBE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  <w:tr w:rsidR="000F3015" w:rsidRPr="007776AF" w14:paraId="6EE884DB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23F9110D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250FF0F2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proofErr w:type="spellStart"/>
                  <w:r w:rsidRPr="007776AF">
                    <w:rPr>
                      <w:sz w:val="20"/>
                    </w:rPr>
                    <w:t>MsgType</w:t>
                  </w:r>
                  <w:proofErr w:type="spellEnd"/>
                  <w:r w:rsidRPr="007776AF">
                    <w:rPr>
                      <w:sz w:val="20"/>
                    </w:rPr>
                    <w:t>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6F9B49DB" w14:textId="77777777" w:rsidR="000F3015" w:rsidRPr="000F3015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trike/>
                      <w:color w:val="FF0000"/>
                      <w:sz w:val="20"/>
                    </w:rPr>
                  </w:pPr>
                  <w:r w:rsidRPr="000F3015">
                    <w:rPr>
                      <w:strike/>
                      <w:color w:val="FF0000"/>
                      <w:sz w:val="20"/>
                    </w:rPr>
                    <w:t>CSIMQMT_REQUEST or</w:t>
                  </w:r>
                </w:p>
                <w:p w14:paraId="336D3D83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CSIMQMT_DATAGRAM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00DD9440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CSIMQMT_REPORT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4F8CFD91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  <w:tr w:rsidR="000F3015" w:rsidRPr="007776AF" w14:paraId="3784795C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693DC16A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0131E317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Expiry;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1E1AC30" w14:textId="77777777" w:rsidR="000F3015" w:rsidRPr="007776AF" w:rsidRDefault="000F3015" w:rsidP="000F3015">
                  <w:pPr>
                    <w:pStyle w:val="MacroText"/>
                    <w:keepLines/>
                    <w:tabs>
                      <w:tab w:val="clear" w:pos="480"/>
                      <w:tab w:val="clear" w:pos="960"/>
                      <w:tab w:val="clear" w:pos="1440"/>
                      <w:tab w:val="clear" w:pos="1920"/>
                      <w:tab w:val="clear" w:pos="2400"/>
                      <w:tab w:val="clear" w:pos="2880"/>
                      <w:tab w:val="clear" w:pos="3360"/>
                      <w:tab w:val="clear" w:pos="3840"/>
                      <w:tab w:val="clear" w:pos="4320"/>
                      <w:tab w:val="left" w:pos="567"/>
                      <w:tab w:val="left" w:pos="1134"/>
                      <w:tab w:val="left" w:pos="1701"/>
                      <w:tab w:val="left" w:pos="2268"/>
                      <w:tab w:val="left" w:pos="2835"/>
                      <w:tab w:val="left" w:pos="3402"/>
                      <w:tab w:val="left" w:pos="3969"/>
                      <w:tab w:val="left" w:pos="5103"/>
                      <w:tab w:val="left" w:pos="8789"/>
                    </w:tabs>
                    <w:spacing w:after="0"/>
                    <w:jc w:val="left"/>
                    <w:rPr>
                      <w:rFonts w:ascii="Times New Roman" w:hAnsi="Times New Roman"/>
                      <w:sz w:val="20"/>
                    </w:rPr>
                  </w:pPr>
                  <w:r w:rsidRPr="007776AF">
                    <w:rPr>
                      <w:rFonts w:ascii="Times New Roman" w:hAnsi="Times New Roman"/>
                      <w:sz w:val="20"/>
                    </w:rPr>
                    <w:t>3 456 000L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997AE89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(DNC)</w:t>
                  </w: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4B0FC850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  <w:tr w:rsidR="000F3015" w:rsidRPr="007776AF" w14:paraId="302EE194" w14:textId="77777777" w:rsidTr="00904DF7">
              <w:trPr>
                <w:cantSplit/>
                <w:jc w:val="center"/>
              </w:trPr>
              <w:tc>
                <w:tcPr>
                  <w:tcW w:w="1365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0307F28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1754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0F8B1F57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Feedback;</w:t>
                  </w:r>
                </w:p>
              </w:tc>
              <w:tc>
                <w:tcPr>
                  <w:tcW w:w="2836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673DFF2E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CSIMQFB_NONE</w:t>
                  </w:r>
                </w:p>
              </w:tc>
              <w:tc>
                <w:tcPr>
                  <w:tcW w:w="2267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507378DA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6" w:space="0" w:color="000080"/>
                    <w:left w:val="single" w:sz="6" w:space="0" w:color="000080"/>
                    <w:bottom w:val="single" w:sz="6" w:space="0" w:color="000080"/>
                    <w:right w:val="single" w:sz="6" w:space="0" w:color="000080"/>
                  </w:tcBorders>
                </w:tcPr>
                <w:p w14:paraId="78F027AC" w14:textId="77777777" w:rsidR="000F3015" w:rsidRPr="007776AF" w:rsidRDefault="000F3015" w:rsidP="000F3015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rPr>
                      <w:sz w:val="20"/>
                    </w:rPr>
                  </w:pPr>
                </w:p>
              </w:tc>
            </w:tr>
          </w:tbl>
          <w:p w14:paraId="14638890" w14:textId="2B5CA7A5" w:rsidR="000F3015" w:rsidRDefault="000F3015" w:rsidP="003F0F9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C9837F7" w14:textId="77777777" w:rsidR="00DC15BE" w:rsidRDefault="00DC15BE" w:rsidP="003F0F9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3BBDE4F" w14:textId="1AB3F11F" w:rsidR="00AE1A83" w:rsidRPr="000D0032" w:rsidRDefault="00D40CEA" w:rsidP="00FE40F5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Business processes (e.g. the reply to a request message) </w:t>
            </w:r>
            <w:r w:rsidR="00FE40F5">
              <w:rPr>
                <w:rFonts w:asciiTheme="minorHAnsi" w:hAnsiTheme="minorHAnsi" w:cs="Arial"/>
                <w:sz w:val="22"/>
                <w:szCs w:val="22"/>
              </w:rPr>
              <w:t>are not (and shall not be)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managed by the National Applications based on the </w:t>
            </w:r>
            <w:proofErr w:type="spellStart"/>
            <w:r w:rsidRPr="000D0032">
              <w:rPr>
                <w:rFonts w:asciiTheme="minorHAnsi" w:hAnsiTheme="minorHAnsi" w:cs="Arial"/>
                <w:sz w:val="22"/>
                <w:szCs w:val="22"/>
              </w:rPr>
              <w:t>MsgType</w:t>
            </w:r>
            <w:proofErr w:type="spellEnd"/>
            <w:r w:rsidRPr="000D0032">
              <w:rPr>
                <w:rFonts w:asciiTheme="minorHAnsi" w:hAnsiTheme="minorHAnsi" w:cs="Arial"/>
                <w:sz w:val="22"/>
                <w:szCs w:val="22"/>
              </w:rPr>
              <w:t>. Therefore</w:t>
            </w:r>
            <w:r w:rsidR="00DC15BE">
              <w:rPr>
                <w:rFonts w:asciiTheme="minorHAnsi" w:hAnsiTheme="minorHAnsi" w:cs="Arial"/>
                <w:sz w:val="22"/>
                <w:szCs w:val="22"/>
              </w:rPr>
              <w:t>, the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E1A83" w:rsidRPr="00DC15BE">
              <w:rPr>
                <w:rFonts w:asciiTheme="minorHAnsi" w:hAnsiTheme="minorHAnsi" w:cs="Arial"/>
                <w:b/>
                <w:sz w:val="22"/>
                <w:szCs w:val="22"/>
              </w:rPr>
              <w:t>Point 5</w:t>
            </w:r>
            <w:r w:rsidR="00AE1A83" w:rsidRPr="000D0032">
              <w:rPr>
                <w:rFonts w:asciiTheme="minorHAnsi" w:hAnsiTheme="minorHAnsi" w:cs="Arial"/>
                <w:sz w:val="22"/>
                <w:szCs w:val="22"/>
              </w:rPr>
              <w:t xml:space="preserve"> will be removed </w:t>
            </w:r>
            <w:r w:rsidRPr="000D0032">
              <w:rPr>
                <w:rFonts w:asciiTheme="minorHAnsi" w:hAnsiTheme="minorHAnsi" w:cs="Arial"/>
                <w:sz w:val="22"/>
                <w:szCs w:val="22"/>
              </w:rPr>
              <w:t>from</w:t>
            </w:r>
            <w:r w:rsidR="00AE1A83" w:rsidRPr="000D0032">
              <w:rPr>
                <w:rFonts w:asciiTheme="minorHAnsi" w:hAnsiTheme="minorHAnsi" w:cs="Arial"/>
                <w:sz w:val="22"/>
                <w:szCs w:val="22"/>
              </w:rPr>
              <w:t xml:space="preserve"> the list of notes</w:t>
            </w:r>
            <w:r w:rsidR="00FE40F5">
              <w:rPr>
                <w:rFonts w:asciiTheme="minorHAnsi" w:hAnsiTheme="minorHAnsi" w:cs="Arial"/>
                <w:sz w:val="22"/>
                <w:szCs w:val="22"/>
              </w:rPr>
              <w:t xml:space="preserve"> in </w:t>
            </w:r>
            <w:r w:rsidR="00FE40F5" w:rsidRPr="000D0032">
              <w:rPr>
                <w:rFonts w:asciiTheme="minorHAnsi" w:hAnsiTheme="minorHAnsi" w:cs="Arial"/>
                <w:sz w:val="22"/>
                <w:szCs w:val="22"/>
              </w:rPr>
              <w:t>section "</w:t>
            </w:r>
            <w:r w:rsidR="00FE40F5" w:rsidRPr="00DC15BE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VIII.2.1 The message descriptor</w:t>
            </w:r>
            <w:r w:rsidR="00FE40F5" w:rsidRPr="000D0032">
              <w:rPr>
                <w:rFonts w:asciiTheme="minorHAnsi" w:hAnsiTheme="minorHAnsi" w:cs="Arial"/>
                <w:sz w:val="22"/>
                <w:szCs w:val="22"/>
              </w:rPr>
              <w:t>"</w:t>
            </w:r>
            <w:r w:rsidR="00AE1A83" w:rsidRPr="000D0032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4E9979CC" w14:textId="77777777" w:rsidR="00AE1A83" w:rsidRDefault="00AE1A83" w:rsidP="00AE1A8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8FDF855" w14:textId="3CFFFDE4" w:rsidR="000F3015" w:rsidRPr="00DC15BE" w:rsidRDefault="000F3015" w:rsidP="00DC15BE">
            <w:pPr>
              <w:numPr>
                <w:ilvl w:val="0"/>
                <w:numId w:val="29"/>
              </w:numPr>
              <w:ind w:left="927" w:right="971" w:hanging="207"/>
              <w:rPr>
                <w:szCs w:val="22"/>
              </w:rPr>
            </w:pPr>
            <w:r w:rsidRPr="00DC15BE">
              <w:rPr>
                <w:szCs w:val="22"/>
              </w:rPr>
              <w:t>Column “Value on SEND” exhibits the value that an application has to set in each structure member.</w:t>
            </w:r>
          </w:p>
          <w:p w14:paraId="122C92B3" w14:textId="77777777" w:rsidR="000F3015" w:rsidRPr="00DC15BE" w:rsidRDefault="000F3015" w:rsidP="00DC15BE">
            <w:pPr>
              <w:numPr>
                <w:ilvl w:val="0"/>
                <w:numId w:val="29"/>
              </w:numPr>
              <w:ind w:left="927" w:right="971" w:hanging="207"/>
              <w:rPr>
                <w:szCs w:val="22"/>
              </w:rPr>
            </w:pPr>
            <w:r w:rsidRPr="00DC15BE">
              <w:rPr>
                <w:szCs w:val="22"/>
              </w:rPr>
              <w:t>Column “Value for CCN report” defines the value set in the CCN reports.</w:t>
            </w:r>
          </w:p>
          <w:p w14:paraId="53048AE2" w14:textId="77777777" w:rsidR="000F3015" w:rsidRPr="00DC15BE" w:rsidRDefault="000F3015" w:rsidP="00DC15BE">
            <w:pPr>
              <w:numPr>
                <w:ilvl w:val="0"/>
                <w:numId w:val="29"/>
              </w:numPr>
              <w:ind w:left="927" w:right="971" w:hanging="207"/>
              <w:rPr>
                <w:szCs w:val="22"/>
              </w:rPr>
            </w:pPr>
            <w:r w:rsidRPr="00DC15BE">
              <w:rPr>
                <w:szCs w:val="22"/>
              </w:rPr>
              <w:t>The indication “(DNC)” means: “Do not consider”.</w:t>
            </w:r>
          </w:p>
          <w:p w14:paraId="7050E03B" w14:textId="77777777" w:rsidR="000F3015" w:rsidRPr="00DC15BE" w:rsidRDefault="000F3015" w:rsidP="00DC15BE">
            <w:pPr>
              <w:numPr>
                <w:ilvl w:val="0"/>
                <w:numId w:val="29"/>
              </w:numPr>
              <w:ind w:left="927" w:right="971" w:hanging="207"/>
              <w:rPr>
                <w:szCs w:val="22"/>
              </w:rPr>
            </w:pPr>
            <w:r w:rsidRPr="00DC15BE">
              <w:rPr>
                <w:szCs w:val="22"/>
              </w:rPr>
              <w:t xml:space="preserve">Values in uppercase are CCN/CSI constants defined in the header files. </w:t>
            </w:r>
          </w:p>
          <w:p w14:paraId="62780000" w14:textId="37BF909B" w:rsidR="000F3015" w:rsidRPr="00DC15BE" w:rsidRDefault="000F3015" w:rsidP="00DC15BE">
            <w:pPr>
              <w:numPr>
                <w:ilvl w:val="0"/>
                <w:numId w:val="29"/>
              </w:numPr>
              <w:ind w:left="927" w:right="971" w:hanging="207"/>
              <w:rPr>
                <w:strike/>
                <w:color w:val="FF0000"/>
                <w:szCs w:val="22"/>
              </w:rPr>
            </w:pPr>
            <w:r w:rsidRPr="00DC15BE">
              <w:rPr>
                <w:strike/>
                <w:color w:val="FF0000"/>
                <w:szCs w:val="22"/>
              </w:rPr>
              <w:t xml:space="preserve">The value CSIMQMT_REQUEST has the effect of requesting a reply. The name of the queue to which the reply is to be sent is contained in </w:t>
            </w:r>
            <w:proofErr w:type="spellStart"/>
            <w:r w:rsidRPr="00DC15BE">
              <w:rPr>
                <w:strike/>
                <w:color w:val="FF0000"/>
                <w:szCs w:val="22"/>
              </w:rPr>
              <w:t>ReplyToQ</w:t>
            </w:r>
            <w:proofErr w:type="spellEnd"/>
            <w:r w:rsidRPr="00DC15BE">
              <w:rPr>
                <w:strike/>
                <w:color w:val="FF0000"/>
                <w:szCs w:val="22"/>
              </w:rPr>
              <w:t xml:space="preserve"> field of CSIQOS structure. See paragraph </w:t>
            </w:r>
            <w:r w:rsidRPr="00DC15BE">
              <w:rPr>
                <w:strike/>
                <w:color w:val="FF0000"/>
                <w:szCs w:val="22"/>
              </w:rPr>
              <w:fldChar w:fldCharType="begin"/>
            </w:r>
            <w:r w:rsidRPr="00DC15BE">
              <w:rPr>
                <w:strike/>
                <w:color w:val="FF0000"/>
                <w:szCs w:val="22"/>
              </w:rPr>
              <w:instrText xml:space="preserve"> REF _Ref458499428 \r \h  \* MERGEFORMAT </w:instrText>
            </w:r>
            <w:r w:rsidRPr="00DC15BE">
              <w:rPr>
                <w:strike/>
                <w:color w:val="FF0000"/>
                <w:szCs w:val="22"/>
              </w:rPr>
            </w:r>
            <w:r w:rsidRPr="00DC15BE">
              <w:rPr>
                <w:strike/>
                <w:color w:val="FF0000"/>
                <w:szCs w:val="22"/>
              </w:rPr>
              <w:fldChar w:fldCharType="separate"/>
            </w:r>
            <w:r w:rsidRPr="00DC15BE">
              <w:rPr>
                <w:strike/>
                <w:color w:val="FF0000"/>
                <w:szCs w:val="22"/>
              </w:rPr>
              <w:t>VIII.2.5</w:t>
            </w:r>
            <w:r w:rsidRPr="00DC15BE">
              <w:rPr>
                <w:strike/>
                <w:color w:val="FF0000"/>
                <w:szCs w:val="22"/>
              </w:rPr>
              <w:fldChar w:fldCharType="end"/>
            </w:r>
            <w:r w:rsidRPr="00DC15BE">
              <w:rPr>
                <w:strike/>
                <w:color w:val="FF0000"/>
                <w:szCs w:val="22"/>
              </w:rPr>
              <w:t>.</w:t>
            </w:r>
          </w:p>
          <w:p w14:paraId="4B1B4B6C" w14:textId="71294227" w:rsidR="00FE40F5" w:rsidRDefault="00FE40F5" w:rsidP="00FE40F5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</w:p>
          <w:p w14:paraId="124AF0DC" w14:textId="77777777" w:rsidR="00FE40F5" w:rsidRDefault="00FE40F5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9FB846" w14:textId="3BF7C773" w:rsidR="00FE40F5" w:rsidRPr="00DC15BE" w:rsidRDefault="00DC15BE" w:rsidP="00DC15BE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15BE">
              <w:rPr>
                <w:rFonts w:asciiTheme="minorHAnsi" w:hAnsiTheme="minorHAnsi" w:cstheme="minorHAnsi"/>
                <w:sz w:val="22"/>
                <w:szCs w:val="22"/>
              </w:rPr>
              <w:t xml:space="preserve">In section </w:t>
            </w:r>
            <w:r w:rsidRPr="00DC15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VIII.2.14 </w:t>
            </w:r>
            <w:r w:rsidRPr="00DC15B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Putting a message into a queue: HL_mq_</w:t>
            </w:r>
            <w:proofErr w:type="gramStart"/>
            <w:r w:rsidRPr="00DC15B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put1(</w:t>
            </w:r>
            <w:proofErr w:type="gramEnd"/>
            <w:r w:rsidRPr="00DC15B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the </w:t>
            </w:r>
            <w:r w:rsidR="00FE40F5" w:rsidRPr="00DC15BE">
              <w:rPr>
                <w:rFonts w:asciiTheme="minorHAnsi" w:hAnsiTheme="minorHAnsi" w:cstheme="minorHAnsi"/>
                <w:sz w:val="22"/>
                <w:szCs w:val="22"/>
              </w:rPr>
              <w:t xml:space="preserve">reference to CSIMQMT_REQUEST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will be removed.</w:t>
            </w:r>
          </w:p>
          <w:p w14:paraId="12B12DDE" w14:textId="6FB73845" w:rsidR="00FE40F5" w:rsidRDefault="00FE40F5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F6A9F2" w14:textId="1DC3C669" w:rsidR="00DC15BE" w:rsidRDefault="00E518AF" w:rsidP="00DC15BE">
            <w:pPr>
              <w:ind w:left="720" w:right="54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(…)</w:t>
            </w:r>
          </w:p>
          <w:p w14:paraId="638B0BE3" w14:textId="77777777" w:rsidR="00DC15BE" w:rsidRPr="007776AF" w:rsidRDefault="00DC15BE" w:rsidP="00DC15BE">
            <w:pPr>
              <w:ind w:left="720" w:right="546"/>
            </w:pPr>
            <w:r w:rsidRPr="007776AF">
              <w:t>This means in practical terms that, within a set of messages read with a uniform “Priority” (see argument “QoS”), the messages will be read in their order of appearance.</w:t>
            </w:r>
          </w:p>
          <w:p w14:paraId="6853EDB6" w14:textId="07F74F54" w:rsidR="00DC15BE" w:rsidRPr="007776AF" w:rsidRDefault="00DC15BE" w:rsidP="00DC15BE">
            <w:pPr>
              <w:ind w:left="720" w:right="546"/>
            </w:pPr>
            <w:r w:rsidRPr="007776AF">
              <w:t>They have then to be handled separately in line with the value of the “</w:t>
            </w:r>
            <w:proofErr w:type="spellStart"/>
            <w:r w:rsidRPr="007776AF">
              <w:t>MsgDesc.MsgType</w:t>
            </w:r>
            <w:proofErr w:type="spellEnd"/>
            <w:r w:rsidRPr="007776AF">
              <w:t xml:space="preserve">” (either </w:t>
            </w:r>
            <w:r w:rsidRPr="00DC15BE">
              <w:rPr>
                <w:strike/>
                <w:color w:val="FF0000"/>
              </w:rPr>
              <w:t>CSIMQMT_REQUEST,</w:t>
            </w:r>
            <w:r w:rsidRPr="00DC15BE">
              <w:rPr>
                <w:color w:val="FF0000"/>
              </w:rPr>
              <w:t xml:space="preserve"> </w:t>
            </w:r>
            <w:r w:rsidRPr="007776AF">
              <w:t>CSIMQMT</w:t>
            </w:r>
            <w:r>
              <w:t>_</w:t>
            </w:r>
            <w:r w:rsidRPr="007776AF">
              <w:t xml:space="preserve">DATAGRAM or CSIMQMT_REPORT, as stated in </w:t>
            </w:r>
            <w:r w:rsidRPr="007776AF">
              <w:fldChar w:fldCharType="begin"/>
            </w:r>
            <w:r w:rsidRPr="007776AF">
              <w:instrText xml:space="preserve"> REF _Ref458144439 \h  \* MERGEFORMAT </w:instrText>
            </w:r>
            <w:r w:rsidRPr="007776AF">
              <w:fldChar w:fldCharType="separate"/>
            </w:r>
            <w:r w:rsidRPr="007776AF">
              <w:t xml:space="preserve">Table </w:t>
            </w:r>
            <w:r>
              <w:t>57</w:t>
            </w:r>
            <w:r w:rsidRPr="007776AF">
              <w:fldChar w:fldCharType="end"/>
            </w:r>
            <w:r w:rsidRPr="007776AF">
              <w:t xml:space="preserve">). Any message with its </w:t>
            </w:r>
            <w:proofErr w:type="spellStart"/>
            <w:r w:rsidRPr="007776AF">
              <w:t>MsgType</w:t>
            </w:r>
            <w:proofErr w:type="spellEnd"/>
            <w:r w:rsidRPr="007776AF">
              <w:t xml:space="preserve"> equal to CSIMQMT_REPORT must be matched to its own originator by the rule:</w:t>
            </w:r>
          </w:p>
          <w:p w14:paraId="76D34EAF" w14:textId="77777777" w:rsidR="00DC15BE" w:rsidRPr="007776AF" w:rsidRDefault="00DC15BE" w:rsidP="00DC15BE">
            <w:pPr>
              <w:ind w:left="720" w:right="546"/>
              <w:jc w:val="center"/>
            </w:pPr>
            <w:r w:rsidRPr="007776AF">
              <w:t>[</w:t>
            </w:r>
            <w:proofErr w:type="spellStart"/>
            <w:r w:rsidRPr="007776AF">
              <w:t>report_message.CorrelId</w:t>
            </w:r>
            <w:proofErr w:type="spellEnd"/>
            <w:r w:rsidRPr="007776AF">
              <w:t>] is equal to [</w:t>
            </w:r>
            <w:proofErr w:type="spellStart"/>
            <w:r w:rsidRPr="007776AF">
              <w:t>original_message.MsgId</w:t>
            </w:r>
            <w:proofErr w:type="spellEnd"/>
            <w:r w:rsidRPr="007776AF">
              <w:t>]</w:t>
            </w:r>
          </w:p>
          <w:p w14:paraId="237E7B2C" w14:textId="77777777" w:rsidR="00DC15BE" w:rsidRPr="007776AF" w:rsidRDefault="00DC15BE" w:rsidP="00DC15BE">
            <w:pPr>
              <w:ind w:left="720" w:right="546"/>
            </w:pPr>
            <w:r w:rsidRPr="007776AF">
              <w:t>To be able to correlate a report with the related Information Exchange, it is recommended that the software controlling the sending CSI stack maintains a dynamic table that cross-references the state of a CSI message and its message identification. Message identification consists of:</w:t>
            </w:r>
          </w:p>
          <w:p w14:paraId="46481A88" w14:textId="77777777" w:rsidR="00DC15BE" w:rsidRPr="007776AF" w:rsidRDefault="00DC15BE" w:rsidP="00DC15BE">
            <w:pPr>
              <w:numPr>
                <w:ilvl w:val="0"/>
                <w:numId w:val="50"/>
              </w:numPr>
              <w:spacing w:before="120" w:after="120"/>
              <w:ind w:left="1440" w:right="546"/>
              <w:jc w:val="both"/>
            </w:pPr>
            <w:r w:rsidRPr="007776AF">
              <w:t xml:space="preserve">Value of field </w:t>
            </w:r>
            <w:proofErr w:type="spellStart"/>
            <w:r w:rsidRPr="007776AF">
              <w:t>CSIMQMD.MsgId</w:t>
            </w:r>
            <w:proofErr w:type="spellEnd"/>
            <w:r w:rsidRPr="007776AF">
              <w:t xml:space="preserve"> in the message sent by the sending NTA;</w:t>
            </w:r>
          </w:p>
          <w:p w14:paraId="572E9B30" w14:textId="77777777" w:rsidR="00DC15BE" w:rsidRPr="007776AF" w:rsidRDefault="00DC15BE" w:rsidP="00DC15BE">
            <w:pPr>
              <w:numPr>
                <w:ilvl w:val="0"/>
                <w:numId w:val="50"/>
              </w:numPr>
              <w:spacing w:before="120" w:after="120"/>
              <w:ind w:left="1440" w:right="546"/>
              <w:jc w:val="both"/>
            </w:pPr>
            <w:r w:rsidRPr="007776AF">
              <w:lastRenderedPageBreak/>
              <w:t xml:space="preserve">Value of field </w:t>
            </w:r>
            <w:proofErr w:type="spellStart"/>
            <w:r w:rsidRPr="007776AF">
              <w:t>CSIMQMD.CorrelId</w:t>
            </w:r>
            <w:proofErr w:type="spellEnd"/>
            <w:r w:rsidRPr="007776AF">
              <w:t xml:space="preserve"> in a report message given by the sending NTA (exception, COA, expiration, COD).</w:t>
            </w:r>
          </w:p>
          <w:p w14:paraId="32045ABA" w14:textId="77777777" w:rsidR="00DC15BE" w:rsidRPr="007776AF" w:rsidRDefault="00DC15BE" w:rsidP="00DC15BE">
            <w:pPr>
              <w:pStyle w:val="BodyTextIndent"/>
              <w:spacing w:after="240"/>
              <w:ind w:left="720" w:right="546"/>
            </w:pPr>
            <w:r w:rsidRPr="007776AF">
              <w:t>The “</w:t>
            </w:r>
            <w:proofErr w:type="spellStart"/>
            <w:r w:rsidRPr="007776AF">
              <w:t>GetMsgOpts</w:t>
            </w:r>
            <w:proofErr w:type="spellEnd"/>
            <w:r w:rsidRPr="007776AF">
              <w:t xml:space="preserve">” argument is a structure that controls the behaviour of the </w:t>
            </w:r>
            <w:proofErr w:type="spellStart"/>
            <w:r w:rsidRPr="007776AF">
              <w:t>HL_mq_</w:t>
            </w:r>
            <w:proofErr w:type="gramStart"/>
            <w:r w:rsidRPr="007776AF">
              <w:t>get</w:t>
            </w:r>
            <w:proofErr w:type="spellEnd"/>
            <w:r w:rsidRPr="007776AF">
              <w:t>(</w:t>
            </w:r>
            <w:proofErr w:type="gramEnd"/>
            <w:r w:rsidRPr="007776AF">
              <w:t xml:space="preserve">) verb. The structure is shown in </w:t>
            </w:r>
            <w:r w:rsidRPr="007776AF">
              <w:fldChar w:fldCharType="begin"/>
            </w:r>
            <w:r w:rsidRPr="007776AF">
              <w:instrText xml:space="preserve"> REF _Ref30570672 \h  \* MERGEFORMAT </w:instrText>
            </w:r>
            <w:r w:rsidRPr="007776AF">
              <w:fldChar w:fldCharType="separate"/>
            </w:r>
            <w:r w:rsidRPr="007776AF">
              <w:t xml:space="preserve">Table </w:t>
            </w:r>
            <w:r>
              <w:t>63</w:t>
            </w:r>
            <w:r w:rsidRPr="007776AF">
              <w:fldChar w:fldCharType="end"/>
            </w:r>
            <w:r w:rsidRPr="007776AF">
              <w:t>:</w:t>
            </w:r>
          </w:p>
          <w:tbl>
            <w:tblPr>
              <w:tblW w:w="0" w:type="auto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ook w:val="00A0" w:firstRow="1" w:lastRow="0" w:firstColumn="1" w:lastColumn="0" w:noHBand="0" w:noVBand="0"/>
            </w:tblPr>
            <w:tblGrid>
              <w:gridCol w:w="2342"/>
              <w:gridCol w:w="2173"/>
              <w:gridCol w:w="3096"/>
            </w:tblGrid>
            <w:tr w:rsidR="00DC15BE" w:rsidRPr="007776AF" w14:paraId="07195848" w14:textId="77777777" w:rsidTr="00E518AF">
              <w:trPr>
                <w:cantSplit/>
                <w:jc w:val="center"/>
              </w:trPr>
              <w:tc>
                <w:tcPr>
                  <w:tcW w:w="4515" w:type="dxa"/>
                  <w:gridSpan w:val="2"/>
                  <w:tcBorders>
                    <w:bottom w:val="nil"/>
                  </w:tcBorders>
                  <w:shd w:val="clear" w:color="auto" w:fill="000080"/>
                </w:tcPr>
                <w:p w14:paraId="6C1966B0" w14:textId="77777777" w:rsidR="00DC15BE" w:rsidRPr="007776AF" w:rsidRDefault="00DC15BE" w:rsidP="00DC15BE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ind w:right="546"/>
                    <w:rPr>
                      <w:b/>
                    </w:rPr>
                  </w:pPr>
                  <w:proofErr w:type="spellStart"/>
                  <w:r w:rsidRPr="007776AF">
                    <w:rPr>
                      <w:b/>
                    </w:rPr>
                    <w:t>typedef</w:t>
                  </w:r>
                  <w:proofErr w:type="spellEnd"/>
                  <w:r w:rsidRPr="007776AF">
                    <w:rPr>
                      <w:b/>
                    </w:rPr>
                    <w:t xml:space="preserve"> </w:t>
                  </w:r>
                  <w:proofErr w:type="spellStart"/>
                  <w:r w:rsidRPr="007776AF">
                    <w:rPr>
                      <w:b/>
                    </w:rPr>
                    <w:t>struct</w:t>
                  </w:r>
                  <w:proofErr w:type="spellEnd"/>
                  <w:r w:rsidRPr="007776AF">
                    <w:rPr>
                      <w:b/>
                    </w:rPr>
                    <w:t xml:space="preserve"> tag</w:t>
                  </w:r>
                </w:p>
              </w:tc>
              <w:tc>
                <w:tcPr>
                  <w:tcW w:w="3096" w:type="dxa"/>
                  <w:tcBorders>
                    <w:bottom w:val="nil"/>
                  </w:tcBorders>
                  <w:shd w:val="clear" w:color="auto" w:fill="000080"/>
                </w:tcPr>
                <w:p w14:paraId="258554F7" w14:textId="77777777" w:rsidR="00DC15BE" w:rsidRPr="007776AF" w:rsidRDefault="00DC15BE" w:rsidP="00DC15BE">
                  <w:pPr>
                    <w:tabs>
                      <w:tab w:val="left" w:pos="1134"/>
                      <w:tab w:val="left" w:pos="2835"/>
                      <w:tab w:val="left" w:pos="5103"/>
                      <w:tab w:val="left" w:pos="8789"/>
                    </w:tabs>
                    <w:ind w:right="546"/>
                    <w:rPr>
                      <w:b/>
                    </w:rPr>
                  </w:pPr>
                  <w:r w:rsidRPr="007776AF">
                    <w:rPr>
                      <w:b/>
                    </w:rPr>
                    <w:t>Initial value</w:t>
                  </w:r>
                </w:p>
              </w:tc>
            </w:tr>
            <w:tr w:rsidR="00DC15BE" w:rsidRPr="007776AF" w14:paraId="619DA810" w14:textId="77777777" w:rsidTr="00E518AF">
              <w:trPr>
                <w:jc w:val="center"/>
              </w:trPr>
              <w:tc>
                <w:tcPr>
                  <w:tcW w:w="7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5C7FBF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CSIMQGMO{</w:t>
                  </w:r>
                </w:p>
              </w:tc>
            </w:tr>
            <w:tr w:rsidR="00DC15BE" w:rsidRPr="007776AF" w14:paraId="6AAD6C8D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55A61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CSICHAR4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94303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proofErr w:type="spellStart"/>
                  <w:r w:rsidRPr="007776AF">
                    <w:rPr>
                      <w:sz w:val="20"/>
                    </w:rPr>
                    <w:t>StrucId</w:t>
                  </w:r>
                  <w:proofErr w:type="spellEnd"/>
                  <w:r w:rsidRPr="007776AF">
                    <w:rPr>
                      <w:sz w:val="20"/>
                    </w:rPr>
                    <w:t>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C82A9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CSIMQGMO_STRUC_ID</w:t>
                  </w:r>
                </w:p>
              </w:tc>
            </w:tr>
            <w:tr w:rsidR="00DC15BE" w:rsidRPr="007776AF" w14:paraId="788A75E1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A514A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D4538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Version;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55E2B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CSIMQGMO_VERSION_1</w:t>
                  </w:r>
                </w:p>
              </w:tc>
            </w:tr>
            <w:tr w:rsidR="00DC15BE" w:rsidRPr="007776AF" w14:paraId="2C1C5691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925E8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02826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Options;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FED1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</w:p>
              </w:tc>
            </w:tr>
            <w:tr w:rsidR="00DC15BE" w:rsidRPr="007776AF" w14:paraId="29C1A8C5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1CCD2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B6D74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proofErr w:type="spellStart"/>
                  <w:r w:rsidRPr="007776AF">
                    <w:rPr>
                      <w:sz w:val="20"/>
                    </w:rPr>
                    <w:t>WaitInterval</w:t>
                  </w:r>
                  <w:proofErr w:type="spellEnd"/>
                  <w:r w:rsidRPr="007776AF">
                    <w:rPr>
                      <w:sz w:val="20"/>
                    </w:rPr>
                    <w:t>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2DAD3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</w:p>
              </w:tc>
            </w:tr>
            <w:tr w:rsidR="00DC15BE" w:rsidRPr="007776AF" w14:paraId="6955D813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4586C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0EC51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Signal1;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6CB66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(DNC)</w:t>
                  </w:r>
                </w:p>
              </w:tc>
            </w:tr>
            <w:tr w:rsidR="00DC15BE" w:rsidRPr="007776AF" w14:paraId="7026A850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F50CF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CSILONG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BCB00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Signal2;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78283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(DNC)</w:t>
                  </w:r>
                </w:p>
              </w:tc>
            </w:tr>
            <w:tr w:rsidR="00DC15BE" w:rsidRPr="007776AF" w14:paraId="5E00DFD1" w14:textId="77777777" w:rsidTr="00E518AF">
              <w:trPr>
                <w:jc w:val="center"/>
              </w:trPr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40545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CSICHAR48</w:t>
                  </w:r>
                </w:p>
              </w:tc>
              <w:tc>
                <w:tcPr>
                  <w:tcW w:w="2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AD374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proofErr w:type="spellStart"/>
                  <w:r w:rsidRPr="007776AF">
                    <w:rPr>
                      <w:sz w:val="20"/>
                    </w:rPr>
                    <w:t>DynamicQName</w:t>
                  </w:r>
                  <w:proofErr w:type="spellEnd"/>
                  <w:r w:rsidRPr="007776AF">
                    <w:rPr>
                      <w:sz w:val="20"/>
                    </w:rPr>
                    <w:t>;</w:t>
                  </w:r>
                </w:p>
              </w:tc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EC323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(DNC)</w:t>
                  </w:r>
                </w:p>
              </w:tc>
            </w:tr>
            <w:tr w:rsidR="00DC15BE" w:rsidRPr="007776AF" w14:paraId="609B9C53" w14:textId="77777777" w:rsidTr="00E518AF">
              <w:trPr>
                <w:jc w:val="center"/>
              </w:trPr>
              <w:tc>
                <w:tcPr>
                  <w:tcW w:w="7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7476A" w14:textId="77777777" w:rsidR="00DC15BE" w:rsidRPr="007776AF" w:rsidRDefault="00DC15BE" w:rsidP="00E518AF">
                  <w:pPr>
                    <w:pStyle w:val="Table12"/>
                    <w:spacing w:before="0" w:after="0"/>
                    <w:ind w:right="546"/>
                    <w:rPr>
                      <w:sz w:val="20"/>
                    </w:rPr>
                  </w:pPr>
                  <w:r w:rsidRPr="007776AF">
                    <w:rPr>
                      <w:sz w:val="20"/>
                    </w:rPr>
                    <w:t>} CSIMGMO;</w:t>
                  </w:r>
                </w:p>
              </w:tc>
            </w:tr>
          </w:tbl>
          <w:p w14:paraId="4CC90ECB" w14:textId="77777777" w:rsidR="00DC15BE" w:rsidRPr="007776AF" w:rsidRDefault="00DC15BE" w:rsidP="00E518AF">
            <w:pPr>
              <w:pStyle w:val="Caption"/>
              <w:ind w:left="720" w:right="546"/>
              <w:jc w:val="center"/>
            </w:pPr>
            <w:bookmarkStart w:id="6" w:name="_Ref30570672"/>
            <w:bookmarkStart w:id="7" w:name="_Toc46229035"/>
            <w:bookmarkStart w:id="8" w:name="_Toc77049057"/>
            <w:bookmarkStart w:id="9" w:name="_Toc69828359"/>
            <w:r w:rsidRPr="007776AF">
              <w:t xml:space="preserve">Table </w:t>
            </w:r>
            <w:fldSimple w:instr=" SEQ Table \* ARABIC ">
              <w:r>
                <w:rPr>
                  <w:noProof/>
                </w:rPr>
                <w:t>63</w:t>
              </w:r>
            </w:fldSimple>
            <w:bookmarkEnd w:id="6"/>
            <w:r w:rsidRPr="007776AF">
              <w:t>: CSIMQGMO Object Descriptor</w:t>
            </w:r>
            <w:bookmarkEnd w:id="7"/>
            <w:bookmarkEnd w:id="8"/>
            <w:bookmarkEnd w:id="9"/>
          </w:p>
          <w:p w14:paraId="58495823" w14:textId="77777777" w:rsidR="00DC15BE" w:rsidRPr="007776AF" w:rsidRDefault="00DC15BE" w:rsidP="00DC15BE">
            <w:pPr>
              <w:ind w:left="720" w:right="546"/>
              <w:rPr>
                <w:b/>
              </w:rPr>
            </w:pPr>
            <w:r w:rsidRPr="007776AF">
              <w:rPr>
                <w:b/>
              </w:rPr>
              <w:t>Notes:</w:t>
            </w:r>
          </w:p>
          <w:p w14:paraId="10C7211E" w14:textId="77777777" w:rsidR="00DC15BE" w:rsidRPr="007776AF" w:rsidRDefault="00DC15BE" w:rsidP="00DC15BE">
            <w:pPr>
              <w:numPr>
                <w:ilvl w:val="0"/>
                <w:numId w:val="49"/>
              </w:numPr>
              <w:tabs>
                <w:tab w:val="clear" w:pos="1287"/>
                <w:tab w:val="num" w:pos="927"/>
              </w:tabs>
              <w:spacing w:before="240"/>
              <w:ind w:left="1647" w:right="546"/>
              <w:jc w:val="both"/>
            </w:pPr>
            <w:r w:rsidRPr="007776AF">
              <w:t>It is a design issue related to the NCA architecture, to choose between an applicative polling of a queue or a triggering mechanism initiated by CCN/CSI software, to be awakened upon a new message forthcoming in the queue. Regarding polling of a queue two processing mechanisms can be used:</w:t>
            </w:r>
          </w:p>
          <w:p w14:paraId="424E2CAD" w14:textId="77777777" w:rsidR="00DC15BE" w:rsidRPr="007776AF" w:rsidRDefault="00DC15BE" w:rsidP="00DC15BE">
            <w:pPr>
              <w:numPr>
                <w:ilvl w:val="1"/>
                <w:numId w:val="50"/>
              </w:numPr>
              <w:spacing w:before="120" w:after="120"/>
              <w:ind w:left="2160" w:right="546"/>
              <w:jc w:val="both"/>
            </w:pPr>
            <w:r w:rsidRPr="007776AF">
              <w:t>Constant CSIMQGMO_NO_WAIT is related to first choice;</w:t>
            </w:r>
          </w:p>
          <w:p w14:paraId="4C14CC34" w14:textId="77777777" w:rsidR="00DC15BE" w:rsidRPr="007776AF" w:rsidRDefault="00DC15BE" w:rsidP="00DC15BE">
            <w:pPr>
              <w:numPr>
                <w:ilvl w:val="1"/>
                <w:numId w:val="50"/>
              </w:numPr>
              <w:spacing w:before="120" w:after="120"/>
              <w:ind w:left="2160" w:right="546"/>
              <w:jc w:val="both"/>
            </w:pPr>
            <w:r w:rsidRPr="007776AF">
              <w:t xml:space="preserve">While CSIMQGMO_ WAIT and value of </w:t>
            </w:r>
            <w:proofErr w:type="spellStart"/>
            <w:r w:rsidRPr="007776AF">
              <w:t>WaitInterval</w:t>
            </w:r>
            <w:proofErr w:type="spellEnd"/>
            <w:r w:rsidRPr="007776AF">
              <w:t xml:space="preserve"> set relate to second choice.</w:t>
            </w:r>
          </w:p>
          <w:p w14:paraId="54EABB2F" w14:textId="77777777" w:rsidR="00DC15BE" w:rsidRPr="007776AF" w:rsidRDefault="00DC15BE" w:rsidP="00DC15BE">
            <w:pPr>
              <w:ind w:left="1636" w:right="546"/>
            </w:pPr>
            <w:r w:rsidRPr="007776AF">
              <w:t>Whichever the choice taken, two precautions must be taken:</w:t>
            </w:r>
          </w:p>
          <w:p w14:paraId="4C1BE12D" w14:textId="77777777" w:rsidR="00DC15BE" w:rsidRPr="007776AF" w:rsidRDefault="00DC15BE" w:rsidP="00DC15BE">
            <w:pPr>
              <w:numPr>
                <w:ilvl w:val="1"/>
                <w:numId w:val="50"/>
              </w:numPr>
              <w:spacing w:before="120" w:after="120"/>
              <w:ind w:left="2160" w:right="546"/>
              <w:jc w:val="both"/>
            </w:pPr>
            <w:r w:rsidRPr="007776AF">
              <w:t>“</w:t>
            </w:r>
            <w:proofErr w:type="spellStart"/>
            <w:r w:rsidRPr="007776AF">
              <w:t>WaitInterval</w:t>
            </w:r>
            <w:proofErr w:type="spellEnd"/>
            <w:r w:rsidRPr="007776AF">
              <w:t>” cannot be set to CSIMQWI_UNLIMITED when “Options” has value CSIMQGMO_WAIT;</w:t>
            </w:r>
          </w:p>
          <w:p w14:paraId="649A52C9" w14:textId="77777777" w:rsidR="00DC15BE" w:rsidRPr="007776AF" w:rsidRDefault="00DC15BE" w:rsidP="00DC15BE">
            <w:pPr>
              <w:numPr>
                <w:ilvl w:val="1"/>
                <w:numId w:val="50"/>
              </w:numPr>
              <w:spacing w:before="120" w:after="120"/>
              <w:ind w:left="2160" w:right="546"/>
              <w:jc w:val="both"/>
            </w:pPr>
            <w:r w:rsidRPr="007776AF">
              <w:t>When applicative polling is used (“Options” has value CSIMQGMO_NO_WAIT), then there must be a grace period foreseen in the application between two successive readings in the queue.</w:t>
            </w:r>
          </w:p>
          <w:p w14:paraId="0F66E840" w14:textId="77777777" w:rsidR="00DC15BE" w:rsidRPr="007776AF" w:rsidRDefault="00DC15BE" w:rsidP="00DC15BE">
            <w:pPr>
              <w:ind w:left="720" w:right="546"/>
            </w:pPr>
            <w:r w:rsidRPr="007776AF">
              <w:t>Value of argument “</w:t>
            </w:r>
            <w:proofErr w:type="spellStart"/>
            <w:r w:rsidRPr="007776AF">
              <w:t>DataOut</w:t>
            </w:r>
            <w:proofErr w:type="spellEnd"/>
            <w:r w:rsidRPr="007776AF">
              <w:t>” represents the location of the data, when the value of the “</w:t>
            </w:r>
            <w:proofErr w:type="spellStart"/>
            <w:r w:rsidRPr="007776AF">
              <w:t>MsgDesc.MsgType</w:t>
            </w:r>
            <w:proofErr w:type="spellEnd"/>
            <w:r w:rsidRPr="007776AF">
              <w:t xml:space="preserve">” is </w:t>
            </w:r>
            <w:r w:rsidRPr="00DC15BE">
              <w:rPr>
                <w:strike/>
                <w:color w:val="FF0000"/>
              </w:rPr>
              <w:t>CSIMQMT_REQUEST or</w:t>
            </w:r>
            <w:r w:rsidRPr="007776AF">
              <w:t xml:space="preserve"> CSIMQMT_DATAGRAM. Otherwise (in the case of a CSIMQMT_REPORT) the CSIDD “</w:t>
            </w:r>
            <w:proofErr w:type="spellStart"/>
            <w:r w:rsidRPr="007776AF">
              <w:t>DataOut</w:t>
            </w:r>
            <w:proofErr w:type="spellEnd"/>
            <w:r w:rsidRPr="007776AF">
              <w:t>” is left undefined (check this with the value of argument “</w:t>
            </w:r>
            <w:proofErr w:type="spellStart"/>
            <w:r w:rsidRPr="007776AF">
              <w:t>MsgLen</w:t>
            </w:r>
            <w:proofErr w:type="spellEnd"/>
            <w:r w:rsidRPr="007776AF">
              <w:t>”, that must be 0L).</w:t>
            </w:r>
          </w:p>
          <w:p w14:paraId="79E8A30F" w14:textId="2BF9E8CB" w:rsidR="00DC15BE" w:rsidRDefault="00DC15BE" w:rsidP="00DC15BE">
            <w:pPr>
              <w:ind w:left="720" w:right="546"/>
            </w:pPr>
            <w:r w:rsidRPr="007776AF">
              <w:t>When a value for “</w:t>
            </w:r>
            <w:proofErr w:type="spellStart"/>
            <w:r w:rsidRPr="007776AF">
              <w:t>DataOut</w:t>
            </w:r>
            <w:proofErr w:type="spellEnd"/>
            <w:r w:rsidRPr="007776AF">
              <w:t>” is defined, the attribute “Flags” of this CSIDD structure defines the way the information in CSIDD is to be represented.</w:t>
            </w:r>
          </w:p>
          <w:p w14:paraId="2D647456" w14:textId="089C513F" w:rsidR="00E518AF" w:rsidRPr="007776AF" w:rsidRDefault="00E518AF" w:rsidP="00DC15BE">
            <w:pPr>
              <w:ind w:left="720" w:right="546"/>
            </w:pPr>
            <w:r>
              <w:t>(…)</w:t>
            </w:r>
          </w:p>
          <w:p w14:paraId="6373A829" w14:textId="6D22BEB6" w:rsidR="00DC15BE" w:rsidRDefault="00DC15BE" w:rsidP="00FE4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420C06" w14:textId="72886A24" w:rsidR="00FD6215" w:rsidRDefault="00FD6215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5BEC827" w14:textId="77777777" w:rsidR="003F0F92" w:rsidRDefault="003F0F92" w:rsidP="00FE40F5">
            <w:pPr>
              <w:rPr>
                <w:rFonts w:asciiTheme="minorHAnsi" w:hAnsiTheme="minorHAnsi" w:cs="Arial"/>
                <w:bCs/>
                <w:strike/>
                <w:color w:val="FF0000"/>
                <w:sz w:val="22"/>
                <w:szCs w:val="22"/>
                <w:lang w:val="en-US"/>
              </w:rPr>
            </w:pPr>
          </w:p>
          <w:p w14:paraId="4197A936" w14:textId="77777777" w:rsidR="00FD6215" w:rsidRDefault="00FD6215" w:rsidP="00995B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15D07E03" w14:textId="5B114BD9" w:rsidR="00995BB7" w:rsidRDefault="00995BB7" w:rsidP="00995B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09E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Impacted CIs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6323ABB2" w14:textId="557B12C9" w:rsidR="003F0F92" w:rsidRPr="003F0F92" w:rsidRDefault="00776525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>DDCOM 20.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D58C6" w:rsidRPr="003F0F92">
              <w:rPr>
                <w:rFonts w:asciiTheme="minorHAnsi" w:hAnsiTheme="minorHAnsi" w:cstheme="minorHAnsi"/>
                <w:sz w:val="22"/>
                <w:szCs w:val="22"/>
              </w:rPr>
              <w:t>-v1.00</w:t>
            </w:r>
            <w:r w:rsidRPr="003F0F9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E518A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="00E518AF" w:rsidRPr="00E51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;</w:t>
            </w:r>
          </w:p>
          <w:p w14:paraId="1257637B" w14:textId="77777777" w:rsidR="003F0F92" w:rsidRDefault="003F0F92" w:rsidP="003F0F92">
            <w:p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2A30337F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68BFCCF4" w14:textId="613ABAF3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(FSS/BPM)-v5.30: No;</w:t>
            </w:r>
          </w:p>
          <w:p w14:paraId="4CD55953" w14:textId="77777777" w:rsidR="00E518AF" w:rsidRPr="00E518AF" w:rsidRDefault="00E518AF" w:rsidP="00E518AF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518A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(Appendix Q2, Q2_R_C): No;</w:t>
            </w:r>
          </w:p>
          <w:p w14:paraId="2FD0A4D6" w14:textId="77777777" w:rsidR="00E518AF" w:rsidRPr="00E518AF" w:rsidRDefault="00E518AF" w:rsidP="00E518AF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518A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DDNXA-5.14.1-v1.00 (Appendix Q2, Q2_R_C): No;</w:t>
            </w:r>
          </w:p>
          <w:p w14:paraId="72507DDB" w14:textId="77777777" w:rsidR="00E518AF" w:rsidRPr="00E518AF" w:rsidRDefault="00E518AF" w:rsidP="00E518AF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518A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14F92BC7" w14:textId="77777777" w:rsidR="00E518AF" w:rsidRPr="00E518AF" w:rsidRDefault="00E518AF" w:rsidP="00E518AF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518A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DMP Package-5.6.0 SfA-v1.00: No (incl. update of file Rules and Conditions_v0.43): No;</w:t>
            </w:r>
          </w:p>
          <w:p w14:paraId="52989D64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6C8ED1E3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ACS-v5.5.0 &amp; ACS-Annex-NCTS: 5.5.0: No; </w:t>
            </w:r>
          </w:p>
          <w:p w14:paraId="57AD91B7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3CB9126A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NCTS_TRP-5.7.5: No;</w:t>
            </w:r>
          </w:p>
          <w:p w14:paraId="0E40F9C8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1.0.2.0: No;</w:t>
            </w:r>
          </w:p>
          <w:p w14:paraId="557EF224" w14:textId="77777777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CRP-5.5.0-v1.00: No;</w:t>
            </w:r>
          </w:p>
          <w:p w14:paraId="467C2AC7" w14:textId="77777777" w:rsidR="00E518AF" w:rsidRPr="00E518AF" w:rsidRDefault="00E518AF" w:rsidP="00E518AF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518A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CS/MIS2-v2.0.0: No;</w:t>
            </w:r>
          </w:p>
          <w:p w14:paraId="39BCC50E" w14:textId="7A22F508" w:rsid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5B3D350C" w14:textId="53FD5BEF" w:rsidR="003F0F92" w:rsidRP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BEDAC22" w14:textId="46BEE361" w:rsidR="003F0F92" w:rsidRPr="003F0F92" w:rsidRDefault="003F0F92" w:rsidP="003F0F92">
            <w:pPr>
              <w:pStyle w:val="ListParagraph"/>
              <w:numPr>
                <w:ilvl w:val="0"/>
                <w:numId w:val="4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3F0F9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</w:p>
          <w:p w14:paraId="57EDE85A" w14:textId="77777777" w:rsidR="007A64EB" w:rsidRDefault="007A64EB" w:rsidP="007A64E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EC3C076" w14:textId="77777777" w:rsidR="003A0B14" w:rsidRPr="00993523" w:rsidRDefault="003A0B14" w:rsidP="003A0B1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993523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6BB5225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4B4922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62416235" w14:textId="77777777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6188B0" w14:textId="3C284F69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 considered as </w:t>
            </w:r>
            <w:r w:rsidRPr="003F39D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purely documentary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correction</w:t>
            </w:r>
            <w:r w:rsidR="00E518AF" w:rsidRPr="00E518AF">
              <w:rPr>
                <w:rFonts w:asciiTheme="minorHAnsi" w:hAnsiTheme="minorHAnsi" w:cstheme="minorHAnsi"/>
                <w:b/>
                <w:sz w:val="22"/>
                <w:szCs w:val="22"/>
              </w:rPr>
              <w:t>, if the NECA (AES) and NTTA (NCTS-P5) are implemented like the Legacy applications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5C57DF7" w14:textId="77777777" w:rsidR="003A0B14" w:rsidRPr="00993523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E1EC8" w14:textId="06EB4169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>It is considered that the change proposed has no impact on business continuity and</w:t>
            </w:r>
            <w:r w:rsidR="00032C19">
              <w:rPr>
                <w:rFonts w:asciiTheme="minorHAnsi" w:hAnsiTheme="minorHAnsi" w:cstheme="minorHAnsi"/>
                <w:sz w:val="22"/>
                <w:szCs w:val="22"/>
              </w:rPr>
              <w:t xml:space="preserve"> – IF AN IMPACT EXISTS IN SOME NAs - it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can therefore be deployed in 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flexible way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56FD0E3" w14:textId="77777777" w:rsidR="003A0B14" w:rsidRPr="00F458E8" w:rsidRDefault="003A0B14" w:rsidP="003A0B1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AD57C0" w14:textId="4FBF1511" w:rsidR="003A0B14" w:rsidRDefault="003A0B14" w:rsidP="00032C19">
            <w:pPr>
              <w:ind w:left="5040" w:hanging="50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="00032C19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If needed, as soon as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possible, at </w:t>
            </w:r>
            <w:r w:rsidR="00E518A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the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latest </w:t>
            </w:r>
            <w:r w:rsidR="00E518A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0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1.12.2023 (</w:t>
            </w:r>
            <w:r w:rsidRPr="00F0718D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flexible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</w:t>
            </w:r>
          </w:p>
          <w:p w14:paraId="6E0C3EEF" w14:textId="77777777" w:rsidR="003A0B14" w:rsidRDefault="003A0B14" w:rsidP="003A0B14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 </w:t>
            </w:r>
          </w:p>
          <w:p w14:paraId="66D73D06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6A4D0617" w14:textId="77777777" w:rsidR="003A0B14" w:rsidRDefault="003A0B14" w:rsidP="003A0B1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7EF8450" w14:textId="605022FF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Legacy/To-Be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518A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2AB3B061" w14:textId="377F1F7A" w:rsidR="003A0B14" w:rsidRDefault="003A0B14" w:rsidP="00E518AF">
            <w:pPr>
              <w:ind w:left="5040" w:hanging="50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518AF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Minor inconsistencies remain, causing possible minimum confusion.</w:t>
            </w:r>
          </w:p>
          <w:p w14:paraId="4A823F5F" w14:textId="77777777" w:rsidR="003A0B14" w:rsidRDefault="003A0B14" w:rsidP="003A0B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4D5E4F00" w14:textId="54E665D2" w:rsidR="007A64EB" w:rsidRPr="00827516" w:rsidRDefault="007A64EB" w:rsidP="008F64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4AA7804" w14:textId="77777777" w:rsidR="003A0B14" w:rsidRDefault="003A0B1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67EA5ACE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7A64EB" w:rsidRPr="006B1220" w14:paraId="1C935131" w14:textId="77777777" w:rsidTr="00FB2664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3374" w14:textId="6D45D8AA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DDCOM 20.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t>0</w:t>
            </w:r>
            <w:r w:rsidR="00ED58C6">
              <w:rPr>
                <w:rFonts w:asciiTheme="minorHAnsi" w:hAnsiTheme="minorHAnsi" w:cs="Arial"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C322" w14:textId="2251DD6F" w:rsidR="007A64EB" w:rsidRPr="005B4A11" w:rsidRDefault="003A0B14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B77C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7652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7A64EB" w:rsidRPr="005B4A11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2D76A899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4A11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A64EB" w:rsidRPr="005B4A11" w14:paraId="698AC2E8" w14:textId="77777777" w:rsidTr="00FB2664">
              <w:tc>
                <w:tcPr>
                  <w:tcW w:w="6573" w:type="dxa"/>
                </w:tcPr>
                <w:p w14:paraId="3C2EC6BB" w14:textId="77777777" w:rsidR="007A64EB" w:rsidRPr="005B4A11" w:rsidRDefault="007A64EB" w:rsidP="00FB2664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6424E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0B64295B" w14:textId="77777777" w:rsidR="007A64EB" w:rsidRPr="005B4A11" w:rsidRDefault="007A64EB" w:rsidP="00FB266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835D399" w14:textId="77777777" w:rsidR="003F0F92" w:rsidRDefault="003F0F9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5BB4AF2" w14:textId="77777777" w:rsidR="003A0B14" w:rsidRPr="00A32D3E" w:rsidRDefault="003A0B14" w:rsidP="003A0B14">
      <w:pPr>
        <w:rPr>
          <w:rFonts w:asciiTheme="minorHAnsi" w:hAnsiTheme="minorHAnsi" w:cs="Arial"/>
          <w:b/>
          <w:sz w:val="28"/>
          <w:szCs w:val="28"/>
        </w:rPr>
      </w:pPr>
      <w:r w:rsidRPr="00F30A94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3A0B14" w:rsidRPr="006B1220" w14:paraId="550EE61F" w14:textId="77777777" w:rsidTr="00904DF7">
        <w:trPr>
          <w:trHeight w:val="2016"/>
        </w:trPr>
        <w:tc>
          <w:tcPr>
            <w:tcW w:w="9634" w:type="dxa"/>
          </w:tcPr>
          <w:p w14:paraId="3D36F6C3" w14:textId="08F488B7" w:rsidR="003A0B14" w:rsidRDefault="00E518AF" w:rsidP="00904DF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>Cosmetic</w:t>
            </w:r>
            <w:r>
              <w:rPr>
                <w:rFonts w:asciiTheme="minorHAnsi" w:hAnsiTheme="minorHAnsi" w:cs="Arial"/>
                <w:sz w:val="22"/>
                <w:szCs w:val="22"/>
              </w:rPr>
              <w:t>?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3B7B8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B7B8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B7B8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? 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675C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A0B14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A0B14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A5704F" w14:textId="77777777" w:rsidR="003A0B14" w:rsidRDefault="003A0B14" w:rsidP="00904DF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3A0B14" w14:paraId="4C5C6A0A" w14:textId="77777777" w:rsidTr="00904DF7">
              <w:trPr>
                <w:trHeight w:val="1105"/>
              </w:trPr>
              <w:tc>
                <w:tcPr>
                  <w:tcW w:w="9381" w:type="dxa"/>
                </w:tcPr>
                <w:p w14:paraId="205F9CA2" w14:textId="6FBD25F3" w:rsidR="00E518AF" w:rsidRDefault="003B7B81" w:rsidP="003A0B14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NAs are </w:t>
                  </w:r>
                  <w:r w:rsidR="00E518A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very likely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already aligned</w:t>
                  </w:r>
                  <w:r w:rsidR="00E518A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 If confirmed, then no impact on NAs.</w:t>
                  </w:r>
                </w:p>
                <w:p w14:paraId="64504C4F" w14:textId="77777777" w:rsidR="00E518AF" w:rsidRDefault="00E518AF" w:rsidP="00E518AF">
                  <w:pPr>
                    <w:pStyle w:val="ListParagraph"/>
                    <w:numPr>
                      <w:ilvl w:val="0"/>
                      <w:numId w:val="42"/>
                    </w:numPr>
                    <w:spacing w:before="120"/>
                    <w:ind w:left="36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Else,</w:t>
                  </w:r>
                  <w:r w:rsidR="003B7B8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it should be only a change of configuration.</w:t>
                  </w:r>
                </w:p>
                <w:p w14:paraId="65D23587" w14:textId="7CFCAF37" w:rsidR="003A0B14" w:rsidRPr="00E518AF" w:rsidRDefault="00E518AF" w:rsidP="00E518AF">
                  <w:pPr>
                    <w:pStyle w:val="ListParagraph"/>
                    <w:spacing w:before="120"/>
                    <w:ind w:left="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E518A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sym w:font="Wingdings" w:char="F0E0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T</w:t>
                  </w:r>
                  <w:r w:rsidR="003A0B14" w:rsidRPr="00E518A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 be assessed by each NA.</w:t>
                  </w:r>
                </w:p>
              </w:tc>
            </w:tr>
          </w:tbl>
          <w:p w14:paraId="105CD974" w14:textId="77777777" w:rsidR="003A0B14" w:rsidRPr="00B62BD3" w:rsidRDefault="003A0B14" w:rsidP="00904DF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C09E586" w14:textId="26D9A019" w:rsidR="00A37C91" w:rsidRDefault="00A37C91" w:rsidP="00544AB2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348"/>
        <w:gridCol w:w="1452"/>
        <w:gridCol w:w="4756"/>
      </w:tblGrid>
      <w:tr w:rsidR="00E518AF" w:rsidRPr="00074158" w14:paraId="5532DDD3" w14:textId="77777777" w:rsidTr="00E518AF">
        <w:tc>
          <w:tcPr>
            <w:tcW w:w="9605" w:type="dxa"/>
            <w:gridSpan w:val="4"/>
            <w:shd w:val="clear" w:color="auto" w:fill="D9D9D9"/>
          </w:tcPr>
          <w:p w14:paraId="38DEC4DB" w14:textId="7E42584B" w:rsidR="00E518AF" w:rsidRPr="00074158" w:rsidRDefault="00E518AF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00150C54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348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52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150C54">
        <w:trPr>
          <w:trHeight w:val="284"/>
        </w:trPr>
        <w:tc>
          <w:tcPr>
            <w:tcW w:w="1049" w:type="dxa"/>
          </w:tcPr>
          <w:p w14:paraId="1297F5F7" w14:textId="2E0DC41B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7932BE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348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52" w:type="dxa"/>
          </w:tcPr>
          <w:p w14:paraId="745E79D1" w14:textId="7DC288B7" w:rsidR="00F27864" w:rsidRPr="006B1220" w:rsidRDefault="002E0BC5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3B7B81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ED58C6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3A0B14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F27864" w:rsidRPr="006B122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7932BE">
              <w:rPr>
                <w:rFonts w:asciiTheme="minorHAnsi" w:hAnsiTheme="minorHAnsi" w:cs="Arial"/>
                <w:sz w:val="22"/>
                <w:szCs w:val="22"/>
              </w:rPr>
              <w:t>202</w:t>
            </w:r>
            <w:r w:rsidR="00AE303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260CD" w:rsidRPr="00074158" w14:paraId="3FFA97CA" w14:textId="77777777" w:rsidTr="00150C54">
        <w:trPr>
          <w:trHeight w:val="284"/>
        </w:trPr>
        <w:tc>
          <w:tcPr>
            <w:tcW w:w="1049" w:type="dxa"/>
          </w:tcPr>
          <w:p w14:paraId="0A52BAF4" w14:textId="2B707B7A" w:rsidR="00B260CD" w:rsidRPr="006B1220" w:rsidRDefault="00E518A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348" w:type="dxa"/>
          </w:tcPr>
          <w:p w14:paraId="22DAE10F" w14:textId="453E3244" w:rsidR="00B260CD" w:rsidRPr="006B1220" w:rsidRDefault="00E518A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52" w:type="dxa"/>
          </w:tcPr>
          <w:p w14:paraId="41F8BBB0" w14:textId="607262FE" w:rsidR="00B21A86" w:rsidRDefault="00E518AF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14/12/2021</w:t>
            </w:r>
          </w:p>
        </w:tc>
        <w:tc>
          <w:tcPr>
            <w:tcW w:w="4756" w:type="dxa"/>
          </w:tcPr>
          <w:p w14:paraId="7E453476" w14:textId="2B95D830" w:rsidR="00B260CD" w:rsidRPr="006B1220" w:rsidRDefault="00B260CD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6638C" w:rsidRPr="00074158" w14:paraId="02910D2D" w14:textId="77777777" w:rsidTr="00150C54">
        <w:trPr>
          <w:trHeight w:val="284"/>
        </w:trPr>
        <w:tc>
          <w:tcPr>
            <w:tcW w:w="1049" w:type="dxa"/>
          </w:tcPr>
          <w:p w14:paraId="58D24673" w14:textId="497E3ADA" w:rsidR="0016638C" w:rsidRDefault="0016638C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348" w:type="dxa"/>
          </w:tcPr>
          <w:p w14:paraId="15E5A0FE" w14:textId="05E16245" w:rsidR="0016638C" w:rsidRDefault="0016638C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452" w:type="dxa"/>
          </w:tcPr>
          <w:p w14:paraId="255DE360" w14:textId="08FE1DE2" w:rsidR="0016638C" w:rsidRDefault="0016638C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03/02</w:t>
            </w:r>
            <w:bookmarkStart w:id="10" w:name="_GoBack"/>
            <w:bookmarkEnd w:id="10"/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/2022</w:t>
            </w:r>
          </w:p>
        </w:tc>
        <w:tc>
          <w:tcPr>
            <w:tcW w:w="4756" w:type="dxa"/>
          </w:tcPr>
          <w:p w14:paraId="1DE8AF12" w14:textId="27F92782" w:rsidR="0016638C" w:rsidRPr="006B1220" w:rsidRDefault="0016638C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No comment received</w:t>
            </w: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E76BC7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  <w:lang w:val="en-US"/>
        </w:rPr>
      </w:pPr>
    </w:p>
    <w:sectPr w:rsidR="00F27864" w:rsidRPr="00E76BC7" w:rsidSect="00904DF7">
      <w:headerReference w:type="even" r:id="rId21"/>
      <w:headerReference w:type="default" r:id="rId22"/>
      <w:headerReference w:type="first" r:id="rId23"/>
      <w:type w:val="continuous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284A3" w14:textId="77777777" w:rsidR="00E518AF" w:rsidRDefault="00E518AF" w:rsidP="004D5D73">
      <w:r>
        <w:separator/>
      </w:r>
    </w:p>
  </w:endnote>
  <w:endnote w:type="continuationSeparator" w:id="0">
    <w:p w14:paraId="0B981869" w14:textId="77777777" w:rsidR="00E518AF" w:rsidRDefault="00E518A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08DD6" w14:textId="77777777" w:rsidR="00E518AF" w:rsidRDefault="00E51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11"/>
      <w:gridCol w:w="1443"/>
    </w:tblGrid>
    <w:tr w:rsidR="00E518AF" w:rsidRPr="00C80B22" w14:paraId="0253C7CC" w14:textId="77777777" w:rsidTr="00C80B22">
      <w:tc>
        <w:tcPr>
          <w:tcW w:w="8188" w:type="dxa"/>
        </w:tcPr>
        <w:p w14:paraId="725FBF4A" w14:textId="03C09B30" w:rsidR="00E518AF" w:rsidRPr="008F6AFF" w:rsidRDefault="00E518AF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6638C"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RFC_DDCOM_0025_CUSTDEV3-IAR-RTC53670-v1.00(SfA-NPM).docx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090D1B8F" w:rsidR="00E518AF" w:rsidRPr="00C80B22" w:rsidRDefault="00E518A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3675C7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3675C7"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0" w:name="_Ref175030069"/>
          <w:bookmarkStart w:id="1" w:name="_Toc176256264"/>
          <w:bookmarkStart w:id="2" w:name="_Toc268771938"/>
          <w:bookmarkStart w:id="3" w:name="_Ref175030083"/>
        </w:p>
      </w:tc>
    </w:tr>
    <w:bookmarkEnd w:id="0"/>
    <w:bookmarkEnd w:id="1"/>
    <w:bookmarkEnd w:id="2"/>
    <w:bookmarkEnd w:id="3"/>
  </w:tbl>
  <w:p w14:paraId="6324965A" w14:textId="77777777" w:rsidR="00E518AF" w:rsidRPr="00C80B22" w:rsidRDefault="00E518A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E518AF" w:rsidRPr="00C80B22" w14:paraId="2DED1938" w14:textId="77777777" w:rsidTr="00983563">
      <w:tc>
        <w:tcPr>
          <w:tcW w:w="7899" w:type="dxa"/>
        </w:tcPr>
        <w:p w14:paraId="71EC7701" w14:textId="5004DB91" w:rsidR="00E518AF" w:rsidRPr="00C80B22" w:rsidRDefault="00E518AF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RFC_DDCOM_00xx_CUSTDEV3-RFC-IAR-RTC55494-v0.10.docx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50F8110" w:rsidR="00E518AF" w:rsidRPr="00C80B22" w:rsidRDefault="00E518A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E518AF" w:rsidRPr="00C80B22" w:rsidRDefault="00E518A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EECB1" w14:textId="77777777" w:rsidR="00E518AF" w:rsidRDefault="00E518AF" w:rsidP="004D5D73">
      <w:r>
        <w:separator/>
      </w:r>
    </w:p>
  </w:footnote>
  <w:footnote w:type="continuationSeparator" w:id="0">
    <w:p w14:paraId="04BC8F4C" w14:textId="77777777" w:rsidR="00E518AF" w:rsidRDefault="00E518A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CB44E" w14:textId="37AF8B94" w:rsidR="00E518AF" w:rsidRDefault="003675C7">
    <w:pPr>
      <w:pStyle w:val="Header"/>
    </w:pPr>
    <w:r>
      <w:rPr>
        <w:noProof/>
      </w:rPr>
      <w:pict w14:anchorId="41355F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26" o:spid="_x0000_s141314" type="#_x0000_t136" style="position:absolute;margin-left:0;margin-top:0;width:561.75pt;height:84.2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5742" w14:textId="4CF02CD4" w:rsidR="00E518AF" w:rsidRDefault="003675C7" w:rsidP="00C80B22">
    <w:pPr>
      <w:pStyle w:val="Header"/>
      <w:jc w:val="both"/>
    </w:pPr>
    <w:r>
      <w:rPr>
        <w:noProof/>
      </w:rPr>
      <w:pict w14:anchorId="3DB111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27" o:spid="_x0000_s141315" type="#_x0000_t136" style="position:absolute;left:0;text-align:left;margin-left:0;margin-top:0;width:561.75pt;height:84.2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518AF">
      <w:rPr>
        <w:noProof/>
        <w:lang w:val="en-IE" w:eastAsia="en-IE"/>
      </w:rPr>
      <w:drawing>
        <wp:inline distT="0" distB="0" distL="0" distR="0" wp14:anchorId="16D3C42C" wp14:editId="551989F3">
          <wp:extent cx="1571625" cy="447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18AF">
      <w:rPr>
        <w:noProof/>
        <w:lang w:val="en-US"/>
      </w:rPr>
      <w:tab/>
    </w:r>
    <w:r w:rsidR="00E518A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C13C" w14:textId="4EC39BFE" w:rsidR="00E518AF" w:rsidRPr="00C80B22" w:rsidRDefault="003675C7" w:rsidP="00871EB2">
    <w:pPr>
      <w:pStyle w:val="Header"/>
    </w:pPr>
    <w:r>
      <w:rPr>
        <w:noProof/>
      </w:rPr>
      <w:pict w14:anchorId="0B40C4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25" o:spid="_x0000_s141313" type="#_x0000_t136" style="position:absolute;margin-left:0;margin-top:0;width:561.75pt;height:84.2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518AF">
      <w:rPr>
        <w:noProof/>
        <w:lang w:val="en-IE" w:eastAsia="en-IE"/>
      </w:rPr>
      <w:drawing>
        <wp:inline distT="0" distB="0" distL="0" distR="0" wp14:anchorId="5E0EE260" wp14:editId="7C0F561C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0B81" w14:textId="634C91D4" w:rsidR="00E518AF" w:rsidRDefault="003675C7">
    <w:pPr>
      <w:pStyle w:val="Header"/>
    </w:pPr>
    <w:r>
      <w:rPr>
        <w:noProof/>
      </w:rPr>
      <w:pict w14:anchorId="27B199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29" o:spid="_x0000_s141317" type="#_x0000_t136" style="position:absolute;margin-left:0;margin-top:0;width:561.75pt;height:84.25pt;rotation:315;z-index:-251649024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49986" w14:textId="76693C6C" w:rsidR="00E518AF" w:rsidRDefault="003675C7" w:rsidP="00C80B22">
    <w:pPr>
      <w:pStyle w:val="Header"/>
      <w:jc w:val="both"/>
    </w:pPr>
    <w:r>
      <w:rPr>
        <w:noProof/>
      </w:rPr>
      <w:pict w14:anchorId="6A1303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30" o:spid="_x0000_s141318" type="#_x0000_t136" style="position:absolute;left:0;text-align:left;margin-left:0;margin-top:0;width:561.75pt;height:84.25pt;rotation:315;z-index:-25164697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518AF">
      <w:rPr>
        <w:noProof/>
        <w:lang w:val="en-US"/>
      </w:rPr>
      <w:tab/>
    </w:r>
    <w:r w:rsidR="00E518AF">
      <w:rPr>
        <w:noProof/>
        <w:lang w:val="en-US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2DFDD" w14:textId="2BC2D843" w:rsidR="00E518AF" w:rsidRDefault="003675C7">
    <w:pPr>
      <w:pStyle w:val="Header"/>
    </w:pPr>
    <w:r>
      <w:rPr>
        <w:noProof/>
      </w:rPr>
      <w:pict w14:anchorId="50CB8B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775128" o:spid="_x0000_s141316" type="#_x0000_t136" style="position:absolute;margin-left:0;margin-top:0;width:561.75pt;height:84.25pt;rotation:315;z-index:-251651072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FEE"/>
    <w:multiLevelType w:val="hybridMultilevel"/>
    <w:tmpl w:val="77AEAF20"/>
    <w:lvl w:ilvl="0" w:tplc="2A1836B8">
      <w:start w:val="8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 w15:restartNumberingAfterBreak="0">
    <w:nsid w:val="049C079B"/>
    <w:multiLevelType w:val="hybridMultilevel"/>
    <w:tmpl w:val="F5708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C43D4"/>
    <w:multiLevelType w:val="hybridMultilevel"/>
    <w:tmpl w:val="D1AA1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747"/>
    <w:multiLevelType w:val="hybridMultilevel"/>
    <w:tmpl w:val="3E000390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E586CFF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554D6C"/>
    <w:multiLevelType w:val="hybridMultilevel"/>
    <w:tmpl w:val="EBC479D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D163084"/>
    <w:multiLevelType w:val="hybridMultilevel"/>
    <w:tmpl w:val="0C2EA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66B08"/>
    <w:multiLevelType w:val="hybridMultilevel"/>
    <w:tmpl w:val="BD4CA976"/>
    <w:lvl w:ilvl="0" w:tplc="4FC6B7E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3EF4AC2E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FE64ED5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AD44A9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C647592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A36C2D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6EE15F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228A840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13621C6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6BC5566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477A2"/>
    <w:multiLevelType w:val="hybridMultilevel"/>
    <w:tmpl w:val="9CCEFA74"/>
    <w:lvl w:ilvl="0" w:tplc="1F509EB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90E8C"/>
    <w:multiLevelType w:val="hybridMultilevel"/>
    <w:tmpl w:val="D67CC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674A8"/>
    <w:multiLevelType w:val="hybridMultilevel"/>
    <w:tmpl w:val="3B6E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20CBB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321B5"/>
    <w:multiLevelType w:val="hybridMultilevel"/>
    <w:tmpl w:val="9A620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C7BD5"/>
    <w:multiLevelType w:val="hybridMultilevel"/>
    <w:tmpl w:val="D018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7626A"/>
    <w:multiLevelType w:val="hybridMultilevel"/>
    <w:tmpl w:val="6DA24040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E3389"/>
    <w:multiLevelType w:val="multilevel"/>
    <w:tmpl w:val="0A6E7A9E"/>
    <w:lvl w:ilvl="0">
      <w:start w:val="1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128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 w15:restartNumberingAfterBreak="0">
    <w:nsid w:val="29D05054"/>
    <w:multiLevelType w:val="hybridMultilevel"/>
    <w:tmpl w:val="C006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F05F0"/>
    <w:multiLevelType w:val="hybridMultilevel"/>
    <w:tmpl w:val="10C8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1392F"/>
    <w:multiLevelType w:val="hybridMultilevel"/>
    <w:tmpl w:val="28BC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E6A0F"/>
    <w:multiLevelType w:val="hybridMultilevel"/>
    <w:tmpl w:val="04E66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374A8"/>
    <w:multiLevelType w:val="hybridMultilevel"/>
    <w:tmpl w:val="77D24E9C"/>
    <w:lvl w:ilvl="0" w:tplc="5450DFD4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970A45"/>
    <w:multiLevelType w:val="hybridMultilevel"/>
    <w:tmpl w:val="988E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AE7B3D"/>
    <w:multiLevelType w:val="hybridMultilevel"/>
    <w:tmpl w:val="E0DC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0D3E71"/>
    <w:multiLevelType w:val="hybridMultilevel"/>
    <w:tmpl w:val="E6B2F17C"/>
    <w:lvl w:ilvl="0" w:tplc="375C51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F43E0"/>
    <w:multiLevelType w:val="hybridMultilevel"/>
    <w:tmpl w:val="5E2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47691"/>
    <w:multiLevelType w:val="hybridMultilevel"/>
    <w:tmpl w:val="822A2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F61D83"/>
    <w:multiLevelType w:val="hybridMultilevel"/>
    <w:tmpl w:val="1D2CA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75EEE"/>
    <w:multiLevelType w:val="hybridMultilevel"/>
    <w:tmpl w:val="34FE3D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1B5D"/>
    <w:multiLevelType w:val="hybridMultilevel"/>
    <w:tmpl w:val="F918D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971A6"/>
    <w:multiLevelType w:val="hybridMultilevel"/>
    <w:tmpl w:val="8282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3F5631"/>
    <w:multiLevelType w:val="hybridMultilevel"/>
    <w:tmpl w:val="C7302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C7FDB"/>
    <w:multiLevelType w:val="hybridMultilevel"/>
    <w:tmpl w:val="3824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FD3144"/>
    <w:multiLevelType w:val="hybridMultilevel"/>
    <w:tmpl w:val="5A9C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F1CBF"/>
    <w:multiLevelType w:val="hybridMultilevel"/>
    <w:tmpl w:val="013C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2D74E8"/>
    <w:multiLevelType w:val="hybridMultilevel"/>
    <w:tmpl w:val="B5AAD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740239"/>
    <w:multiLevelType w:val="hybridMultilevel"/>
    <w:tmpl w:val="FFFFFFFF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B253A"/>
    <w:multiLevelType w:val="hybridMultilevel"/>
    <w:tmpl w:val="98AEB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726497"/>
    <w:multiLevelType w:val="hybridMultilevel"/>
    <w:tmpl w:val="ACBACC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06EC3"/>
    <w:multiLevelType w:val="hybridMultilevel"/>
    <w:tmpl w:val="18A02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4655D"/>
    <w:multiLevelType w:val="hybridMultilevel"/>
    <w:tmpl w:val="CE726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97466D"/>
    <w:multiLevelType w:val="hybridMultilevel"/>
    <w:tmpl w:val="D8909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AA2492"/>
    <w:multiLevelType w:val="hybridMultilevel"/>
    <w:tmpl w:val="7B1EB500"/>
    <w:lvl w:ilvl="0" w:tplc="D7CC2414">
      <w:start w:val="1"/>
      <w:numFmt w:val="decimal"/>
      <w:lvlText w:val="%1."/>
      <w:lvlJc w:val="left"/>
      <w:pPr>
        <w:ind w:left="720" w:hanging="360"/>
      </w:pPr>
    </w:lvl>
    <w:lvl w:ilvl="1" w:tplc="83AE32F0">
      <w:start w:val="1"/>
      <w:numFmt w:val="lowerLetter"/>
      <w:lvlText w:val="%2."/>
      <w:lvlJc w:val="left"/>
      <w:pPr>
        <w:ind w:left="1440" w:hanging="360"/>
      </w:pPr>
    </w:lvl>
    <w:lvl w:ilvl="2" w:tplc="B16E655E">
      <w:start w:val="1"/>
      <w:numFmt w:val="lowerRoman"/>
      <w:lvlText w:val="%3."/>
      <w:lvlJc w:val="right"/>
      <w:pPr>
        <w:ind w:left="2160" w:hanging="180"/>
      </w:pPr>
    </w:lvl>
    <w:lvl w:ilvl="3" w:tplc="38E404B0">
      <w:start w:val="1"/>
      <w:numFmt w:val="decimal"/>
      <w:lvlText w:val="%4."/>
      <w:lvlJc w:val="left"/>
      <w:pPr>
        <w:ind w:left="2880" w:hanging="360"/>
      </w:pPr>
    </w:lvl>
    <w:lvl w:ilvl="4" w:tplc="29864706">
      <w:start w:val="1"/>
      <w:numFmt w:val="lowerLetter"/>
      <w:lvlText w:val="%5."/>
      <w:lvlJc w:val="left"/>
      <w:pPr>
        <w:ind w:left="3600" w:hanging="360"/>
      </w:pPr>
    </w:lvl>
    <w:lvl w:ilvl="5" w:tplc="26DE73CE">
      <w:start w:val="1"/>
      <w:numFmt w:val="lowerRoman"/>
      <w:lvlText w:val="%6."/>
      <w:lvlJc w:val="right"/>
      <w:pPr>
        <w:ind w:left="4320" w:hanging="180"/>
      </w:pPr>
    </w:lvl>
    <w:lvl w:ilvl="6" w:tplc="0D4C7C4E">
      <w:start w:val="1"/>
      <w:numFmt w:val="decimal"/>
      <w:lvlText w:val="%7."/>
      <w:lvlJc w:val="left"/>
      <w:pPr>
        <w:ind w:left="5040" w:hanging="360"/>
      </w:pPr>
    </w:lvl>
    <w:lvl w:ilvl="7" w:tplc="62BAE098">
      <w:start w:val="1"/>
      <w:numFmt w:val="lowerLetter"/>
      <w:lvlText w:val="%8."/>
      <w:lvlJc w:val="left"/>
      <w:pPr>
        <w:ind w:left="5760" w:hanging="360"/>
      </w:pPr>
    </w:lvl>
    <w:lvl w:ilvl="8" w:tplc="B60C6820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CC353F"/>
    <w:multiLevelType w:val="hybridMultilevel"/>
    <w:tmpl w:val="449A3B4C"/>
    <w:lvl w:ilvl="0" w:tplc="7C58B604">
      <w:start w:val="26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667970"/>
    <w:multiLevelType w:val="hybridMultilevel"/>
    <w:tmpl w:val="217C1506"/>
    <w:lvl w:ilvl="0" w:tplc="FC981A86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E586CFFC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71ECF934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D3ECA59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A048773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DBE8F5D2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1AD22A7A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E4D4319C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9468FAFA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8DF4FF3"/>
    <w:multiLevelType w:val="hybridMultilevel"/>
    <w:tmpl w:val="D150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D64D1"/>
    <w:multiLevelType w:val="hybridMultilevel"/>
    <w:tmpl w:val="95F8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70CEF6">
      <w:numFmt w:val="bullet"/>
      <w:lvlText w:val="-"/>
      <w:lvlJc w:val="left"/>
      <w:pPr>
        <w:ind w:left="1800" w:hanging="720"/>
      </w:pPr>
      <w:rPr>
        <w:rFonts w:ascii="Calibri" w:eastAsia="Times New Roman" w:hAnsi="Calibri" w:cs="Calibri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5"/>
  </w:num>
  <w:num w:numId="3">
    <w:abstractNumId w:val="33"/>
  </w:num>
  <w:num w:numId="4">
    <w:abstractNumId w:val="24"/>
  </w:num>
  <w:num w:numId="5">
    <w:abstractNumId w:val="19"/>
  </w:num>
  <w:num w:numId="6">
    <w:abstractNumId w:val="30"/>
  </w:num>
  <w:num w:numId="7">
    <w:abstractNumId w:val="20"/>
  </w:num>
  <w:num w:numId="8">
    <w:abstractNumId w:val="22"/>
  </w:num>
  <w:num w:numId="9">
    <w:abstractNumId w:val="25"/>
  </w:num>
  <w:num w:numId="10">
    <w:abstractNumId w:val="17"/>
  </w:num>
  <w:num w:numId="11">
    <w:abstractNumId w:val="23"/>
  </w:num>
  <w:num w:numId="12">
    <w:abstractNumId w:val="5"/>
  </w:num>
  <w:num w:numId="13">
    <w:abstractNumId w:val="36"/>
  </w:num>
  <w:num w:numId="14">
    <w:abstractNumId w:val="41"/>
  </w:num>
  <w:num w:numId="15">
    <w:abstractNumId w:val="26"/>
  </w:num>
  <w:num w:numId="16">
    <w:abstractNumId w:val="29"/>
  </w:num>
  <w:num w:numId="17">
    <w:abstractNumId w:val="43"/>
  </w:num>
  <w:num w:numId="18">
    <w:abstractNumId w:val="13"/>
  </w:num>
  <w:num w:numId="19">
    <w:abstractNumId w:val="1"/>
  </w:num>
  <w:num w:numId="20">
    <w:abstractNumId w:val="32"/>
  </w:num>
  <w:num w:numId="21">
    <w:abstractNumId w:val="2"/>
  </w:num>
  <w:num w:numId="22">
    <w:abstractNumId w:val="12"/>
  </w:num>
  <w:num w:numId="23">
    <w:abstractNumId w:val="9"/>
  </w:num>
  <w:num w:numId="24">
    <w:abstractNumId w:val="27"/>
  </w:num>
  <w:num w:numId="25">
    <w:abstractNumId w:val="31"/>
  </w:num>
  <w:num w:numId="26">
    <w:abstractNumId w:val="37"/>
  </w:num>
  <w:num w:numId="27">
    <w:abstractNumId w:val="39"/>
  </w:num>
  <w:num w:numId="28">
    <w:abstractNumId w:val="46"/>
  </w:num>
  <w:num w:numId="29">
    <w:abstractNumId w:val="15"/>
  </w:num>
  <w:num w:numId="30">
    <w:abstractNumId w:val="4"/>
  </w:num>
  <w:num w:numId="31">
    <w:abstractNumId w:val="3"/>
  </w:num>
  <w:num w:numId="32">
    <w:abstractNumId w:val="8"/>
  </w:num>
  <w:num w:numId="33">
    <w:abstractNumId w:val="0"/>
  </w:num>
  <w:num w:numId="34">
    <w:abstractNumId w:val="38"/>
  </w:num>
  <w:num w:numId="35">
    <w:abstractNumId w:val="7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47"/>
  </w:num>
  <w:num w:numId="39">
    <w:abstractNumId w:val="10"/>
  </w:num>
  <w:num w:numId="40">
    <w:abstractNumId w:val="42"/>
  </w:num>
  <w:num w:numId="41">
    <w:abstractNumId w:val="16"/>
  </w:num>
  <w:num w:numId="42">
    <w:abstractNumId w:val="28"/>
  </w:num>
  <w:num w:numId="43">
    <w:abstractNumId w:val="11"/>
  </w:num>
  <w:num w:numId="44">
    <w:abstractNumId w:val="48"/>
  </w:num>
  <w:num w:numId="45">
    <w:abstractNumId w:val="14"/>
  </w:num>
  <w:num w:numId="46">
    <w:abstractNumId w:val="40"/>
  </w:num>
  <w:num w:numId="47">
    <w:abstractNumId w:val="21"/>
  </w:num>
  <w:num w:numId="48">
    <w:abstractNumId w:val="45"/>
  </w:num>
  <w:num w:numId="49">
    <w:abstractNumId w:val="6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41319"/>
    <o:shapelayout v:ext="edit">
      <o:idmap v:ext="edit" data="1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IRF"/>
  </w:docVars>
  <w:rsids>
    <w:rsidRoot w:val="00C20993"/>
    <w:rsid w:val="00000804"/>
    <w:rsid w:val="00004E4A"/>
    <w:rsid w:val="00015C08"/>
    <w:rsid w:val="00017783"/>
    <w:rsid w:val="00026EBD"/>
    <w:rsid w:val="00031949"/>
    <w:rsid w:val="00032503"/>
    <w:rsid w:val="00032C19"/>
    <w:rsid w:val="00036247"/>
    <w:rsid w:val="000376CA"/>
    <w:rsid w:val="0004278E"/>
    <w:rsid w:val="000433B1"/>
    <w:rsid w:val="000474B8"/>
    <w:rsid w:val="00052DC7"/>
    <w:rsid w:val="00054EF9"/>
    <w:rsid w:val="00055C8A"/>
    <w:rsid w:val="0005709F"/>
    <w:rsid w:val="00057E8A"/>
    <w:rsid w:val="00061A20"/>
    <w:rsid w:val="0006231B"/>
    <w:rsid w:val="00064B29"/>
    <w:rsid w:val="000655BA"/>
    <w:rsid w:val="00071450"/>
    <w:rsid w:val="00074158"/>
    <w:rsid w:val="00080243"/>
    <w:rsid w:val="00086BCE"/>
    <w:rsid w:val="000900D6"/>
    <w:rsid w:val="00095ECC"/>
    <w:rsid w:val="0009726D"/>
    <w:rsid w:val="000A07EC"/>
    <w:rsid w:val="000B22A3"/>
    <w:rsid w:val="000B4054"/>
    <w:rsid w:val="000B6770"/>
    <w:rsid w:val="000C0175"/>
    <w:rsid w:val="000C384C"/>
    <w:rsid w:val="000D0032"/>
    <w:rsid w:val="000D3BD0"/>
    <w:rsid w:val="000D6405"/>
    <w:rsid w:val="000D6CCE"/>
    <w:rsid w:val="000D78E2"/>
    <w:rsid w:val="000E0DA8"/>
    <w:rsid w:val="000E4D81"/>
    <w:rsid w:val="000E756B"/>
    <w:rsid w:val="000F3015"/>
    <w:rsid w:val="001043EC"/>
    <w:rsid w:val="00105CFE"/>
    <w:rsid w:val="00116D54"/>
    <w:rsid w:val="00123628"/>
    <w:rsid w:val="001249FA"/>
    <w:rsid w:val="0012740D"/>
    <w:rsid w:val="00127984"/>
    <w:rsid w:val="00130FE3"/>
    <w:rsid w:val="00131CEE"/>
    <w:rsid w:val="0013661B"/>
    <w:rsid w:val="00140C4B"/>
    <w:rsid w:val="00140FE8"/>
    <w:rsid w:val="00150C54"/>
    <w:rsid w:val="001563EB"/>
    <w:rsid w:val="0015720D"/>
    <w:rsid w:val="00160190"/>
    <w:rsid w:val="00164E27"/>
    <w:rsid w:val="00166176"/>
    <w:rsid w:val="0016638C"/>
    <w:rsid w:val="0017183D"/>
    <w:rsid w:val="00180F9A"/>
    <w:rsid w:val="00181E6C"/>
    <w:rsid w:val="001873A2"/>
    <w:rsid w:val="001909E0"/>
    <w:rsid w:val="0019490C"/>
    <w:rsid w:val="00196023"/>
    <w:rsid w:val="001A2D3C"/>
    <w:rsid w:val="001A303D"/>
    <w:rsid w:val="001A7DAD"/>
    <w:rsid w:val="001B1225"/>
    <w:rsid w:val="001B33DB"/>
    <w:rsid w:val="001B4130"/>
    <w:rsid w:val="001B5138"/>
    <w:rsid w:val="001B6C1D"/>
    <w:rsid w:val="001C2E11"/>
    <w:rsid w:val="001C5537"/>
    <w:rsid w:val="001D0584"/>
    <w:rsid w:val="001D15E1"/>
    <w:rsid w:val="001D4407"/>
    <w:rsid w:val="001D7E7E"/>
    <w:rsid w:val="001E1272"/>
    <w:rsid w:val="001E23AC"/>
    <w:rsid w:val="001E2A55"/>
    <w:rsid w:val="001F16BA"/>
    <w:rsid w:val="001F3F70"/>
    <w:rsid w:val="001F6035"/>
    <w:rsid w:val="002009B2"/>
    <w:rsid w:val="002013E9"/>
    <w:rsid w:val="00206DAD"/>
    <w:rsid w:val="00210076"/>
    <w:rsid w:val="0021338A"/>
    <w:rsid w:val="00222576"/>
    <w:rsid w:val="00223622"/>
    <w:rsid w:val="002236F6"/>
    <w:rsid w:val="00231261"/>
    <w:rsid w:val="002337D9"/>
    <w:rsid w:val="00235D7F"/>
    <w:rsid w:val="002529EB"/>
    <w:rsid w:val="00253D94"/>
    <w:rsid w:val="0025617A"/>
    <w:rsid w:val="00257F6C"/>
    <w:rsid w:val="00267921"/>
    <w:rsid w:val="00275EC1"/>
    <w:rsid w:val="00277E44"/>
    <w:rsid w:val="002817A3"/>
    <w:rsid w:val="00281FCB"/>
    <w:rsid w:val="002867D7"/>
    <w:rsid w:val="002903ED"/>
    <w:rsid w:val="002A4909"/>
    <w:rsid w:val="002A6300"/>
    <w:rsid w:val="002C2DA2"/>
    <w:rsid w:val="002C7C30"/>
    <w:rsid w:val="002D38E2"/>
    <w:rsid w:val="002E0BC5"/>
    <w:rsid w:val="002E553F"/>
    <w:rsid w:val="002E5AC8"/>
    <w:rsid w:val="002F3FC9"/>
    <w:rsid w:val="002F6323"/>
    <w:rsid w:val="002F6E78"/>
    <w:rsid w:val="00302CE9"/>
    <w:rsid w:val="00304337"/>
    <w:rsid w:val="003135DD"/>
    <w:rsid w:val="003219EE"/>
    <w:rsid w:val="00322297"/>
    <w:rsid w:val="00334125"/>
    <w:rsid w:val="00334FC1"/>
    <w:rsid w:val="0033630D"/>
    <w:rsid w:val="003371B5"/>
    <w:rsid w:val="00337D2C"/>
    <w:rsid w:val="003406E9"/>
    <w:rsid w:val="00352F46"/>
    <w:rsid w:val="003541E4"/>
    <w:rsid w:val="0036130A"/>
    <w:rsid w:val="003643E4"/>
    <w:rsid w:val="00365DAE"/>
    <w:rsid w:val="003675C7"/>
    <w:rsid w:val="00370380"/>
    <w:rsid w:val="00372828"/>
    <w:rsid w:val="00375564"/>
    <w:rsid w:val="00376145"/>
    <w:rsid w:val="0038229F"/>
    <w:rsid w:val="003828B2"/>
    <w:rsid w:val="003879EB"/>
    <w:rsid w:val="003939E3"/>
    <w:rsid w:val="00396FC7"/>
    <w:rsid w:val="003A0B14"/>
    <w:rsid w:val="003B1112"/>
    <w:rsid w:val="003B6990"/>
    <w:rsid w:val="003B6D6A"/>
    <w:rsid w:val="003B7B81"/>
    <w:rsid w:val="003C3F78"/>
    <w:rsid w:val="003C4334"/>
    <w:rsid w:val="003C4B74"/>
    <w:rsid w:val="003C6A9E"/>
    <w:rsid w:val="003D2C15"/>
    <w:rsid w:val="003D4A7A"/>
    <w:rsid w:val="003E247E"/>
    <w:rsid w:val="003E35C7"/>
    <w:rsid w:val="003E7757"/>
    <w:rsid w:val="003F0F92"/>
    <w:rsid w:val="003F44CE"/>
    <w:rsid w:val="00402055"/>
    <w:rsid w:val="00411BDF"/>
    <w:rsid w:val="0041765B"/>
    <w:rsid w:val="004242E9"/>
    <w:rsid w:val="004260B5"/>
    <w:rsid w:val="00430D2A"/>
    <w:rsid w:val="00432901"/>
    <w:rsid w:val="00442114"/>
    <w:rsid w:val="00442F85"/>
    <w:rsid w:val="004444E8"/>
    <w:rsid w:val="00446589"/>
    <w:rsid w:val="004508BA"/>
    <w:rsid w:val="0045336F"/>
    <w:rsid w:val="004533E5"/>
    <w:rsid w:val="004535AB"/>
    <w:rsid w:val="00457051"/>
    <w:rsid w:val="0046158E"/>
    <w:rsid w:val="00466D6C"/>
    <w:rsid w:val="00472022"/>
    <w:rsid w:val="0047263F"/>
    <w:rsid w:val="0047520F"/>
    <w:rsid w:val="00475C22"/>
    <w:rsid w:val="0048225E"/>
    <w:rsid w:val="004900EF"/>
    <w:rsid w:val="00491953"/>
    <w:rsid w:val="00496095"/>
    <w:rsid w:val="004B3B7B"/>
    <w:rsid w:val="004B7376"/>
    <w:rsid w:val="004C00F5"/>
    <w:rsid w:val="004C0F60"/>
    <w:rsid w:val="004C1DBF"/>
    <w:rsid w:val="004C3088"/>
    <w:rsid w:val="004C6FCC"/>
    <w:rsid w:val="004D340A"/>
    <w:rsid w:val="004D5D73"/>
    <w:rsid w:val="004E5051"/>
    <w:rsid w:val="004F0391"/>
    <w:rsid w:val="00501460"/>
    <w:rsid w:val="005017F3"/>
    <w:rsid w:val="00503AF6"/>
    <w:rsid w:val="005125E3"/>
    <w:rsid w:val="005133CE"/>
    <w:rsid w:val="0051642D"/>
    <w:rsid w:val="005234D2"/>
    <w:rsid w:val="00525655"/>
    <w:rsid w:val="00527F05"/>
    <w:rsid w:val="00532AF4"/>
    <w:rsid w:val="00543370"/>
    <w:rsid w:val="00544AB2"/>
    <w:rsid w:val="00547A09"/>
    <w:rsid w:val="00552E5F"/>
    <w:rsid w:val="005532F6"/>
    <w:rsid w:val="00556454"/>
    <w:rsid w:val="0055786D"/>
    <w:rsid w:val="00562DE2"/>
    <w:rsid w:val="005636C5"/>
    <w:rsid w:val="005658DD"/>
    <w:rsid w:val="00574762"/>
    <w:rsid w:val="00575A67"/>
    <w:rsid w:val="00576CAB"/>
    <w:rsid w:val="00577748"/>
    <w:rsid w:val="00587EF8"/>
    <w:rsid w:val="0059561B"/>
    <w:rsid w:val="005A1578"/>
    <w:rsid w:val="005A555B"/>
    <w:rsid w:val="005A7AEC"/>
    <w:rsid w:val="005B3A91"/>
    <w:rsid w:val="005B55C9"/>
    <w:rsid w:val="005B72D6"/>
    <w:rsid w:val="005C2CE6"/>
    <w:rsid w:val="005C49BE"/>
    <w:rsid w:val="005C6F8C"/>
    <w:rsid w:val="005D0FF8"/>
    <w:rsid w:val="005D14B7"/>
    <w:rsid w:val="005D22A8"/>
    <w:rsid w:val="005D3345"/>
    <w:rsid w:val="005D6BA9"/>
    <w:rsid w:val="005E1A02"/>
    <w:rsid w:val="005E36D4"/>
    <w:rsid w:val="005E6A3F"/>
    <w:rsid w:val="005F5638"/>
    <w:rsid w:val="005F7EF0"/>
    <w:rsid w:val="00602ACA"/>
    <w:rsid w:val="00610F2C"/>
    <w:rsid w:val="0061660B"/>
    <w:rsid w:val="006166B1"/>
    <w:rsid w:val="00616D10"/>
    <w:rsid w:val="006310F8"/>
    <w:rsid w:val="006322BC"/>
    <w:rsid w:val="0063337F"/>
    <w:rsid w:val="00634E6F"/>
    <w:rsid w:val="00637935"/>
    <w:rsid w:val="00640883"/>
    <w:rsid w:val="00641A0A"/>
    <w:rsid w:val="00642EE1"/>
    <w:rsid w:val="006448D0"/>
    <w:rsid w:val="00647B6C"/>
    <w:rsid w:val="00650C4F"/>
    <w:rsid w:val="0065130C"/>
    <w:rsid w:val="00656747"/>
    <w:rsid w:val="00661844"/>
    <w:rsid w:val="00661933"/>
    <w:rsid w:val="00662A1C"/>
    <w:rsid w:val="006663E5"/>
    <w:rsid w:val="006801F4"/>
    <w:rsid w:val="00687B43"/>
    <w:rsid w:val="00691E10"/>
    <w:rsid w:val="006925ED"/>
    <w:rsid w:val="0069349F"/>
    <w:rsid w:val="00697E32"/>
    <w:rsid w:val="006A185E"/>
    <w:rsid w:val="006A6331"/>
    <w:rsid w:val="006B1220"/>
    <w:rsid w:val="006B3EED"/>
    <w:rsid w:val="006C5F41"/>
    <w:rsid w:val="006C7BE4"/>
    <w:rsid w:val="006D297B"/>
    <w:rsid w:val="006D2A78"/>
    <w:rsid w:val="006E14CE"/>
    <w:rsid w:val="006E2F97"/>
    <w:rsid w:val="006E64BA"/>
    <w:rsid w:val="006E6C8E"/>
    <w:rsid w:val="006E7ECF"/>
    <w:rsid w:val="006F2769"/>
    <w:rsid w:val="006F39E5"/>
    <w:rsid w:val="00702DFF"/>
    <w:rsid w:val="00706B45"/>
    <w:rsid w:val="007072E8"/>
    <w:rsid w:val="0071143E"/>
    <w:rsid w:val="007229B7"/>
    <w:rsid w:val="007233E5"/>
    <w:rsid w:val="00736F4A"/>
    <w:rsid w:val="00740283"/>
    <w:rsid w:val="00740A47"/>
    <w:rsid w:val="00744EC1"/>
    <w:rsid w:val="0076191F"/>
    <w:rsid w:val="00763CDE"/>
    <w:rsid w:val="00763FDF"/>
    <w:rsid w:val="00764186"/>
    <w:rsid w:val="00764C35"/>
    <w:rsid w:val="00764E4C"/>
    <w:rsid w:val="00766571"/>
    <w:rsid w:val="00766A37"/>
    <w:rsid w:val="00767CDA"/>
    <w:rsid w:val="0077316B"/>
    <w:rsid w:val="00776525"/>
    <w:rsid w:val="00777697"/>
    <w:rsid w:val="007808B0"/>
    <w:rsid w:val="00783981"/>
    <w:rsid w:val="00785472"/>
    <w:rsid w:val="00786C22"/>
    <w:rsid w:val="00791CAF"/>
    <w:rsid w:val="00792667"/>
    <w:rsid w:val="007932BE"/>
    <w:rsid w:val="00794FD5"/>
    <w:rsid w:val="007A3783"/>
    <w:rsid w:val="007A3BB6"/>
    <w:rsid w:val="007A4FD3"/>
    <w:rsid w:val="007A64EB"/>
    <w:rsid w:val="007A6C0F"/>
    <w:rsid w:val="007B0B4C"/>
    <w:rsid w:val="007B1025"/>
    <w:rsid w:val="007B1AEA"/>
    <w:rsid w:val="007C1293"/>
    <w:rsid w:val="007C68A5"/>
    <w:rsid w:val="007D7D92"/>
    <w:rsid w:val="007E42AD"/>
    <w:rsid w:val="007E4843"/>
    <w:rsid w:val="007F1746"/>
    <w:rsid w:val="007F6FBD"/>
    <w:rsid w:val="00801520"/>
    <w:rsid w:val="00803A90"/>
    <w:rsid w:val="008058FA"/>
    <w:rsid w:val="00810CA2"/>
    <w:rsid w:val="00812DCF"/>
    <w:rsid w:val="0081323B"/>
    <w:rsid w:val="008163F3"/>
    <w:rsid w:val="0082124D"/>
    <w:rsid w:val="00827516"/>
    <w:rsid w:val="00832408"/>
    <w:rsid w:val="00833F1C"/>
    <w:rsid w:val="00837A0F"/>
    <w:rsid w:val="00837B04"/>
    <w:rsid w:val="00843BF5"/>
    <w:rsid w:val="00846B19"/>
    <w:rsid w:val="00846F62"/>
    <w:rsid w:val="00854422"/>
    <w:rsid w:val="00857D0F"/>
    <w:rsid w:val="008618EB"/>
    <w:rsid w:val="00871EB2"/>
    <w:rsid w:val="00873843"/>
    <w:rsid w:val="00876058"/>
    <w:rsid w:val="008768D0"/>
    <w:rsid w:val="00893D0E"/>
    <w:rsid w:val="008A1940"/>
    <w:rsid w:val="008A1B9D"/>
    <w:rsid w:val="008A1EE6"/>
    <w:rsid w:val="008A2486"/>
    <w:rsid w:val="008A24BD"/>
    <w:rsid w:val="008B1C91"/>
    <w:rsid w:val="008B2DC0"/>
    <w:rsid w:val="008B6AE8"/>
    <w:rsid w:val="008B77D2"/>
    <w:rsid w:val="008B7810"/>
    <w:rsid w:val="008C3A83"/>
    <w:rsid w:val="008C3F12"/>
    <w:rsid w:val="008C513E"/>
    <w:rsid w:val="008D0164"/>
    <w:rsid w:val="008D07FE"/>
    <w:rsid w:val="008D0CDD"/>
    <w:rsid w:val="008D3101"/>
    <w:rsid w:val="008D4AC5"/>
    <w:rsid w:val="008D5CEA"/>
    <w:rsid w:val="008D64FB"/>
    <w:rsid w:val="008E0BCA"/>
    <w:rsid w:val="008E529D"/>
    <w:rsid w:val="008E5765"/>
    <w:rsid w:val="008E74E0"/>
    <w:rsid w:val="008F645D"/>
    <w:rsid w:val="008F6AFF"/>
    <w:rsid w:val="0090146D"/>
    <w:rsid w:val="00901D8D"/>
    <w:rsid w:val="00902CA7"/>
    <w:rsid w:val="00904DF7"/>
    <w:rsid w:val="00906339"/>
    <w:rsid w:val="00911666"/>
    <w:rsid w:val="00914A03"/>
    <w:rsid w:val="00914B08"/>
    <w:rsid w:val="00921FC1"/>
    <w:rsid w:val="00924427"/>
    <w:rsid w:val="00925230"/>
    <w:rsid w:val="009261D5"/>
    <w:rsid w:val="00931F65"/>
    <w:rsid w:val="00933026"/>
    <w:rsid w:val="0094004B"/>
    <w:rsid w:val="009439BD"/>
    <w:rsid w:val="009471E7"/>
    <w:rsid w:val="009500A3"/>
    <w:rsid w:val="00957AD9"/>
    <w:rsid w:val="00965026"/>
    <w:rsid w:val="009677EA"/>
    <w:rsid w:val="00970392"/>
    <w:rsid w:val="00973C4B"/>
    <w:rsid w:val="00980C22"/>
    <w:rsid w:val="00983542"/>
    <w:rsid w:val="00983563"/>
    <w:rsid w:val="00986BBA"/>
    <w:rsid w:val="00991EA8"/>
    <w:rsid w:val="0099212A"/>
    <w:rsid w:val="009931F7"/>
    <w:rsid w:val="00995BB7"/>
    <w:rsid w:val="009A3DBC"/>
    <w:rsid w:val="009B1024"/>
    <w:rsid w:val="009B4627"/>
    <w:rsid w:val="009B4BDF"/>
    <w:rsid w:val="009B77CF"/>
    <w:rsid w:val="009C5058"/>
    <w:rsid w:val="009D1AB0"/>
    <w:rsid w:val="009D1E51"/>
    <w:rsid w:val="009D5148"/>
    <w:rsid w:val="009D5D4E"/>
    <w:rsid w:val="009E25BD"/>
    <w:rsid w:val="009F2B41"/>
    <w:rsid w:val="009F2B5E"/>
    <w:rsid w:val="009F7F89"/>
    <w:rsid w:val="00A00FDA"/>
    <w:rsid w:val="00A03BF3"/>
    <w:rsid w:val="00A04DDC"/>
    <w:rsid w:val="00A13716"/>
    <w:rsid w:val="00A16EBF"/>
    <w:rsid w:val="00A2086C"/>
    <w:rsid w:val="00A22CC8"/>
    <w:rsid w:val="00A25E48"/>
    <w:rsid w:val="00A25FA0"/>
    <w:rsid w:val="00A32667"/>
    <w:rsid w:val="00A32D3E"/>
    <w:rsid w:val="00A37C91"/>
    <w:rsid w:val="00A41143"/>
    <w:rsid w:val="00A43943"/>
    <w:rsid w:val="00A43E22"/>
    <w:rsid w:val="00A4529F"/>
    <w:rsid w:val="00A455C9"/>
    <w:rsid w:val="00A457AF"/>
    <w:rsid w:val="00A520D8"/>
    <w:rsid w:val="00A52A75"/>
    <w:rsid w:val="00A5495C"/>
    <w:rsid w:val="00A66D42"/>
    <w:rsid w:val="00A7459B"/>
    <w:rsid w:val="00A777ED"/>
    <w:rsid w:val="00A8294B"/>
    <w:rsid w:val="00A84FA7"/>
    <w:rsid w:val="00A9164A"/>
    <w:rsid w:val="00A928F0"/>
    <w:rsid w:val="00A94216"/>
    <w:rsid w:val="00A97E4D"/>
    <w:rsid w:val="00AA1738"/>
    <w:rsid w:val="00AA4DBA"/>
    <w:rsid w:val="00AA7DE0"/>
    <w:rsid w:val="00AB04DB"/>
    <w:rsid w:val="00AB7843"/>
    <w:rsid w:val="00AC00B5"/>
    <w:rsid w:val="00AC0E6C"/>
    <w:rsid w:val="00AC1CE2"/>
    <w:rsid w:val="00AC774F"/>
    <w:rsid w:val="00AD6119"/>
    <w:rsid w:val="00AE02FA"/>
    <w:rsid w:val="00AE0631"/>
    <w:rsid w:val="00AE1A83"/>
    <w:rsid w:val="00AE2774"/>
    <w:rsid w:val="00AE3037"/>
    <w:rsid w:val="00AE5C2F"/>
    <w:rsid w:val="00AE6527"/>
    <w:rsid w:val="00AE6758"/>
    <w:rsid w:val="00AF144E"/>
    <w:rsid w:val="00B04E76"/>
    <w:rsid w:val="00B0576B"/>
    <w:rsid w:val="00B0715C"/>
    <w:rsid w:val="00B1436F"/>
    <w:rsid w:val="00B21A86"/>
    <w:rsid w:val="00B23CC2"/>
    <w:rsid w:val="00B2556D"/>
    <w:rsid w:val="00B25C97"/>
    <w:rsid w:val="00B260CD"/>
    <w:rsid w:val="00B30A36"/>
    <w:rsid w:val="00B320DA"/>
    <w:rsid w:val="00B353F4"/>
    <w:rsid w:val="00B37DDD"/>
    <w:rsid w:val="00B443CE"/>
    <w:rsid w:val="00B44CC6"/>
    <w:rsid w:val="00B528A1"/>
    <w:rsid w:val="00B559F9"/>
    <w:rsid w:val="00B57346"/>
    <w:rsid w:val="00B60588"/>
    <w:rsid w:val="00B61A54"/>
    <w:rsid w:val="00B62BD3"/>
    <w:rsid w:val="00B632C6"/>
    <w:rsid w:val="00B7305A"/>
    <w:rsid w:val="00B7483F"/>
    <w:rsid w:val="00B74C54"/>
    <w:rsid w:val="00B8150D"/>
    <w:rsid w:val="00B833B4"/>
    <w:rsid w:val="00B86E2F"/>
    <w:rsid w:val="00B93E63"/>
    <w:rsid w:val="00B9732F"/>
    <w:rsid w:val="00BA16AB"/>
    <w:rsid w:val="00BB153F"/>
    <w:rsid w:val="00BB1FF5"/>
    <w:rsid w:val="00BB49AC"/>
    <w:rsid w:val="00BD2AB1"/>
    <w:rsid w:val="00BD2D38"/>
    <w:rsid w:val="00BD78E5"/>
    <w:rsid w:val="00BE1A5F"/>
    <w:rsid w:val="00BE2F88"/>
    <w:rsid w:val="00BE37D8"/>
    <w:rsid w:val="00BF0379"/>
    <w:rsid w:val="00BF66D4"/>
    <w:rsid w:val="00BF6EE3"/>
    <w:rsid w:val="00C001F9"/>
    <w:rsid w:val="00C045DC"/>
    <w:rsid w:val="00C05C44"/>
    <w:rsid w:val="00C1348A"/>
    <w:rsid w:val="00C17EB1"/>
    <w:rsid w:val="00C2071E"/>
    <w:rsid w:val="00C20993"/>
    <w:rsid w:val="00C21BEB"/>
    <w:rsid w:val="00C25BCC"/>
    <w:rsid w:val="00C260E3"/>
    <w:rsid w:val="00C3224A"/>
    <w:rsid w:val="00C36FFA"/>
    <w:rsid w:val="00C42ABC"/>
    <w:rsid w:val="00C573EB"/>
    <w:rsid w:val="00C613AB"/>
    <w:rsid w:val="00C62FB6"/>
    <w:rsid w:val="00C71E5B"/>
    <w:rsid w:val="00C75346"/>
    <w:rsid w:val="00C80B22"/>
    <w:rsid w:val="00C81770"/>
    <w:rsid w:val="00C83012"/>
    <w:rsid w:val="00C8402B"/>
    <w:rsid w:val="00C8469D"/>
    <w:rsid w:val="00C9095F"/>
    <w:rsid w:val="00C91B9B"/>
    <w:rsid w:val="00C938AA"/>
    <w:rsid w:val="00C945F4"/>
    <w:rsid w:val="00C97DF9"/>
    <w:rsid w:val="00CA15B9"/>
    <w:rsid w:val="00CA1E59"/>
    <w:rsid w:val="00CA2185"/>
    <w:rsid w:val="00CB2680"/>
    <w:rsid w:val="00CB3A4A"/>
    <w:rsid w:val="00CB630C"/>
    <w:rsid w:val="00CB7F24"/>
    <w:rsid w:val="00CC28AB"/>
    <w:rsid w:val="00CC490D"/>
    <w:rsid w:val="00CC6326"/>
    <w:rsid w:val="00CD16D8"/>
    <w:rsid w:val="00CE056E"/>
    <w:rsid w:val="00CE109A"/>
    <w:rsid w:val="00CE4C66"/>
    <w:rsid w:val="00CE6031"/>
    <w:rsid w:val="00CF2613"/>
    <w:rsid w:val="00CF4AB6"/>
    <w:rsid w:val="00CF5C8B"/>
    <w:rsid w:val="00CF7BE8"/>
    <w:rsid w:val="00D00844"/>
    <w:rsid w:val="00D062A5"/>
    <w:rsid w:val="00D073F1"/>
    <w:rsid w:val="00D140AB"/>
    <w:rsid w:val="00D1634D"/>
    <w:rsid w:val="00D17DDD"/>
    <w:rsid w:val="00D21408"/>
    <w:rsid w:val="00D23122"/>
    <w:rsid w:val="00D32740"/>
    <w:rsid w:val="00D32A8C"/>
    <w:rsid w:val="00D33B90"/>
    <w:rsid w:val="00D34AEF"/>
    <w:rsid w:val="00D40CEA"/>
    <w:rsid w:val="00D467E6"/>
    <w:rsid w:val="00D5028F"/>
    <w:rsid w:val="00D54497"/>
    <w:rsid w:val="00D57919"/>
    <w:rsid w:val="00D64647"/>
    <w:rsid w:val="00D65C04"/>
    <w:rsid w:val="00D71D43"/>
    <w:rsid w:val="00D7317F"/>
    <w:rsid w:val="00D73CC3"/>
    <w:rsid w:val="00D76187"/>
    <w:rsid w:val="00D76EEC"/>
    <w:rsid w:val="00D80412"/>
    <w:rsid w:val="00D84085"/>
    <w:rsid w:val="00D86AF5"/>
    <w:rsid w:val="00D97587"/>
    <w:rsid w:val="00DA62A9"/>
    <w:rsid w:val="00DC15BE"/>
    <w:rsid w:val="00DC35E2"/>
    <w:rsid w:val="00DC513D"/>
    <w:rsid w:val="00DD01BB"/>
    <w:rsid w:val="00DD329D"/>
    <w:rsid w:val="00DE1561"/>
    <w:rsid w:val="00DE67DA"/>
    <w:rsid w:val="00DE76DB"/>
    <w:rsid w:val="00DE780E"/>
    <w:rsid w:val="00DF3470"/>
    <w:rsid w:val="00DF5458"/>
    <w:rsid w:val="00E01FDE"/>
    <w:rsid w:val="00E06EC3"/>
    <w:rsid w:val="00E130FE"/>
    <w:rsid w:val="00E14399"/>
    <w:rsid w:val="00E24D98"/>
    <w:rsid w:val="00E2743B"/>
    <w:rsid w:val="00E33478"/>
    <w:rsid w:val="00E361D1"/>
    <w:rsid w:val="00E36C0E"/>
    <w:rsid w:val="00E41A13"/>
    <w:rsid w:val="00E42749"/>
    <w:rsid w:val="00E50463"/>
    <w:rsid w:val="00E518AF"/>
    <w:rsid w:val="00E53DC3"/>
    <w:rsid w:val="00E55C87"/>
    <w:rsid w:val="00E72B8A"/>
    <w:rsid w:val="00E73831"/>
    <w:rsid w:val="00E73F84"/>
    <w:rsid w:val="00E76BC7"/>
    <w:rsid w:val="00E86269"/>
    <w:rsid w:val="00E87A28"/>
    <w:rsid w:val="00E92DD1"/>
    <w:rsid w:val="00EA621B"/>
    <w:rsid w:val="00EA6AB9"/>
    <w:rsid w:val="00EA6D3B"/>
    <w:rsid w:val="00EB1824"/>
    <w:rsid w:val="00EB1D3E"/>
    <w:rsid w:val="00EB22A0"/>
    <w:rsid w:val="00EB2878"/>
    <w:rsid w:val="00EC031E"/>
    <w:rsid w:val="00EC230F"/>
    <w:rsid w:val="00EC37F6"/>
    <w:rsid w:val="00EC743C"/>
    <w:rsid w:val="00ED58C6"/>
    <w:rsid w:val="00ED74FF"/>
    <w:rsid w:val="00EE04C4"/>
    <w:rsid w:val="00EE653F"/>
    <w:rsid w:val="00EE7CA2"/>
    <w:rsid w:val="00EF361A"/>
    <w:rsid w:val="00EF3A27"/>
    <w:rsid w:val="00EF5A2E"/>
    <w:rsid w:val="00F06807"/>
    <w:rsid w:val="00F073FC"/>
    <w:rsid w:val="00F13A7B"/>
    <w:rsid w:val="00F16C87"/>
    <w:rsid w:val="00F20A4E"/>
    <w:rsid w:val="00F23BAE"/>
    <w:rsid w:val="00F24392"/>
    <w:rsid w:val="00F27864"/>
    <w:rsid w:val="00F30A8C"/>
    <w:rsid w:val="00F32B13"/>
    <w:rsid w:val="00F3390D"/>
    <w:rsid w:val="00F347A0"/>
    <w:rsid w:val="00F37D0C"/>
    <w:rsid w:val="00F416A6"/>
    <w:rsid w:val="00F43F6B"/>
    <w:rsid w:val="00F45372"/>
    <w:rsid w:val="00F51136"/>
    <w:rsid w:val="00F51F03"/>
    <w:rsid w:val="00F61CB1"/>
    <w:rsid w:val="00F640F9"/>
    <w:rsid w:val="00F66454"/>
    <w:rsid w:val="00F666C3"/>
    <w:rsid w:val="00F80A0C"/>
    <w:rsid w:val="00F83139"/>
    <w:rsid w:val="00F86539"/>
    <w:rsid w:val="00F87E3B"/>
    <w:rsid w:val="00F93B53"/>
    <w:rsid w:val="00F94A9D"/>
    <w:rsid w:val="00F95624"/>
    <w:rsid w:val="00F95774"/>
    <w:rsid w:val="00F96655"/>
    <w:rsid w:val="00F97DAA"/>
    <w:rsid w:val="00FA0E72"/>
    <w:rsid w:val="00FA7EF5"/>
    <w:rsid w:val="00FB1178"/>
    <w:rsid w:val="00FB2664"/>
    <w:rsid w:val="00FB5AB1"/>
    <w:rsid w:val="00FB7DB7"/>
    <w:rsid w:val="00FC3B71"/>
    <w:rsid w:val="00FD26C4"/>
    <w:rsid w:val="00FD6215"/>
    <w:rsid w:val="00FE2B44"/>
    <w:rsid w:val="00FE40F5"/>
    <w:rsid w:val="00FE4EC9"/>
    <w:rsid w:val="00FF35C3"/>
    <w:rsid w:val="00FF45D3"/>
    <w:rsid w:val="00FF4E1E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9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 w:qFormat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13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D2D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325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B2D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8229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link w:val="CaptionChar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C28AB"/>
    <w:pPr>
      <w:spacing w:before="100" w:beforeAutospacing="1" w:after="100" w:afterAutospacing="1"/>
    </w:pPr>
    <w:rPr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1B1225"/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0325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8B2DC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PlainTable3">
    <w:name w:val="Plain Table 3"/>
    <w:basedOn w:val="TableNormal"/>
    <w:uiPriority w:val="43"/>
    <w:rsid w:val="00691E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E1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4394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5Char">
    <w:name w:val="Heading 5 Char"/>
    <w:basedOn w:val="DefaultParagraphFont"/>
    <w:link w:val="Heading5"/>
    <w:semiHidden/>
    <w:rsid w:val="0038229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076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632C6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BD2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MacroText">
    <w:name w:val="macro"/>
    <w:link w:val="MacroTextChar"/>
    <w:semiHidden/>
    <w:qFormat/>
    <w:rsid w:val="000F30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  <w:sz w:val="16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qFormat/>
    <w:rsid w:val="000F3015"/>
    <w:rPr>
      <w:rFonts w:ascii="Courier New" w:hAnsi="Courier New"/>
      <w:sz w:val="16"/>
      <w:lang w:eastAsia="en-US"/>
    </w:rPr>
  </w:style>
  <w:style w:type="paragraph" w:customStyle="1" w:styleId="Table10">
    <w:name w:val="Table 10"/>
    <w:rsid w:val="000F301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  <w:style w:type="paragraph" w:customStyle="1" w:styleId="position">
    <w:name w:val="position"/>
    <w:rsid w:val="000F3015"/>
    <w:pPr>
      <w:keepLines/>
      <w:tabs>
        <w:tab w:val="left" w:pos="567"/>
        <w:tab w:val="left" w:pos="1134"/>
        <w:tab w:val="left" w:pos="1701"/>
      </w:tabs>
      <w:spacing w:after="120"/>
    </w:pPr>
    <w:rPr>
      <w:sz w:val="24"/>
      <w:lang w:eastAsia="en-US"/>
    </w:rPr>
  </w:style>
  <w:style w:type="paragraph" w:customStyle="1" w:styleId="Table12">
    <w:name w:val="Table12"/>
    <w:rsid w:val="000F3015"/>
    <w:pPr>
      <w:keepLines/>
      <w:spacing w:before="40" w:after="40"/>
    </w:pPr>
    <w:rPr>
      <w:sz w:val="24"/>
      <w:lang w:eastAsia="en-US"/>
    </w:rPr>
  </w:style>
  <w:style w:type="paragraph" w:styleId="BodyTextIndent">
    <w:name w:val="Body Text Indent"/>
    <w:basedOn w:val="Normal"/>
    <w:link w:val="BodyTextIndentChar"/>
    <w:rsid w:val="00DC15BE"/>
    <w:pPr>
      <w:spacing w:before="24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C15BE"/>
    <w:rPr>
      <w:sz w:val="24"/>
      <w:lang w:eastAsia="en-US"/>
    </w:rPr>
  </w:style>
  <w:style w:type="character" w:customStyle="1" w:styleId="CaptionChar">
    <w:name w:val="Caption Char"/>
    <w:aliases w:val="CaptionCFMU Char"/>
    <w:basedOn w:val="DefaultParagraphFont"/>
    <w:link w:val="Caption"/>
    <w:rsid w:val="00DC15B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ontrol" Target="activeX/activeX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ontrol" Target="activeX/activeX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image" Target="media/image3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AEA470EEDF643980885FEC8596448" ma:contentTypeVersion="16" ma:contentTypeDescription="Create a new document." ma:contentTypeScope="" ma:versionID="f82abe8ee3102c566102afc7af9230ac">
  <xsd:schema xmlns:xsd="http://www.w3.org/2001/XMLSchema" xmlns:xs="http://www.w3.org/2001/XMLSchema" xmlns:p="http://schemas.microsoft.com/office/2006/metadata/properties" xmlns:ns2="26d8be52-d398-4af4-8c88-f8156a92ce2a" xmlns:ns3="25a5aa76-4b22-43c3-9bb9-6f2fb36d90b5" targetNamespace="http://schemas.microsoft.com/office/2006/metadata/properties" ma:root="true" ma:fieldsID="6a08b74d13b96931364a3812c3d3168f" ns2:_="" ns3:_="">
    <xsd:import namespace="26d8be52-d398-4af4-8c88-f8156a92ce2a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be52-d398-4af4-8c88-f8156a92c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d8be52-d398-4af4-8c88-f8156a92ce2a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E518-8849-4BA6-97F6-737D739795B8}"/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5a5aa76-4b22-43c3-9bb9-6f2fb36d90b5"/>
    <ds:schemaRef ds:uri="http://schemas.openxmlformats.org/package/2006/metadata/core-properties"/>
    <ds:schemaRef ds:uri="26d8be52-d398-4af4-8c88-f8156a92ce2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EA4042-F06E-46B8-8E82-C8AF795E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16</TotalTime>
  <Pages>5</Pages>
  <Words>1132</Words>
  <Characters>6998</Characters>
  <Application>Microsoft Office Word</Application>
  <DocSecurity>0</DocSecurity>
  <Lines>249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4</cp:revision>
  <cp:lastPrinted>2014-03-17T16:31:00Z</cp:lastPrinted>
  <dcterms:created xsi:type="dcterms:W3CDTF">2021-12-14T00:44:00Z</dcterms:created>
  <dcterms:modified xsi:type="dcterms:W3CDTF">2022-02-03T13:03:00Z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0x01010031AAEA470EEDF643980885FEC8596448</vt:lpwstr>
  </property>
</Properties>
</file>